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ADD504" w14:textId="77777777" w:rsidR="007C4362" w:rsidRPr="007C4362" w:rsidRDefault="007C4362" w:rsidP="007C4362">
      <w:pPr>
        <w:pStyle w:val="Bezodstpw"/>
        <w:jc w:val="center"/>
        <w:rPr>
          <w:b/>
          <w:bCs/>
          <w:sz w:val="28"/>
          <w:szCs w:val="28"/>
        </w:rPr>
      </w:pPr>
      <w:r w:rsidRPr="007C4362">
        <w:rPr>
          <w:b/>
          <w:bCs/>
          <w:sz w:val="28"/>
          <w:szCs w:val="28"/>
        </w:rPr>
        <w:t>WYKAZ OBIEKTÓW, O KTÓRYCH MOWA W ART. 1A UST. 1 PKT 2 LIT. A USTAWY</w:t>
      </w:r>
    </w:p>
    <w:p w14:paraId="3CD89B04" w14:textId="77777777" w:rsidR="007C4362" w:rsidRPr="007C4362" w:rsidRDefault="007C4362" w:rsidP="007C4362">
      <w:pPr>
        <w:pStyle w:val="Bezodstpw"/>
      </w:pPr>
    </w:p>
    <w:tbl>
      <w:tblPr>
        <w:tblW w:w="11732" w:type="dxa"/>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745"/>
        <w:gridCol w:w="10987"/>
      </w:tblGrid>
      <w:tr w:rsidR="007C4362" w:rsidRPr="007C4362" w14:paraId="354D5611" w14:textId="77777777" w:rsidTr="007C4362">
        <w:tc>
          <w:tcPr>
            <w:tcW w:w="0" w:type="auto"/>
            <w:tcBorders>
              <w:bottom w:val="single" w:sz="6" w:space="0" w:color="auto"/>
              <w:right w:val="single" w:sz="6" w:space="0" w:color="auto"/>
            </w:tcBorders>
            <w:shd w:val="clear" w:color="auto" w:fill="auto"/>
            <w:vAlign w:val="center"/>
            <w:hideMark/>
          </w:tcPr>
          <w:p w14:paraId="65D1E11A" w14:textId="77777777" w:rsidR="007C4362" w:rsidRPr="007C4362" w:rsidRDefault="007C4362" w:rsidP="007C4362">
            <w:pPr>
              <w:jc w:val="center"/>
            </w:pPr>
            <w:r w:rsidRPr="007C4362">
              <w:t>Pozycja</w:t>
            </w:r>
          </w:p>
        </w:tc>
        <w:tc>
          <w:tcPr>
            <w:tcW w:w="0" w:type="auto"/>
            <w:tcBorders>
              <w:bottom w:val="single" w:sz="6" w:space="0" w:color="auto"/>
              <w:right w:val="single" w:sz="6" w:space="0" w:color="auto"/>
            </w:tcBorders>
            <w:shd w:val="clear" w:color="auto" w:fill="auto"/>
            <w:vAlign w:val="center"/>
            <w:hideMark/>
          </w:tcPr>
          <w:p w14:paraId="3FB59CCE" w14:textId="77777777" w:rsidR="007C4362" w:rsidRPr="007C4362" w:rsidRDefault="007C4362" w:rsidP="007C4362">
            <w:r w:rsidRPr="007C4362">
              <w:t>Obiekt</w:t>
            </w:r>
          </w:p>
        </w:tc>
      </w:tr>
      <w:tr w:rsidR="007C4362" w:rsidRPr="007C4362" w14:paraId="6ACD4396" w14:textId="77777777" w:rsidTr="007C4362">
        <w:tc>
          <w:tcPr>
            <w:tcW w:w="0" w:type="auto"/>
            <w:tcBorders>
              <w:bottom w:val="single" w:sz="6" w:space="0" w:color="auto"/>
              <w:right w:val="single" w:sz="6" w:space="0" w:color="auto"/>
            </w:tcBorders>
            <w:shd w:val="clear" w:color="auto" w:fill="auto"/>
            <w:vAlign w:val="center"/>
            <w:hideMark/>
          </w:tcPr>
          <w:p w14:paraId="72EB8BBC" w14:textId="77777777" w:rsidR="007C4362" w:rsidRPr="007C4362" w:rsidRDefault="007C4362" w:rsidP="007C4362">
            <w:pPr>
              <w:jc w:val="center"/>
            </w:pPr>
            <w:r w:rsidRPr="007C4362">
              <w:t>1</w:t>
            </w:r>
          </w:p>
        </w:tc>
        <w:tc>
          <w:tcPr>
            <w:tcW w:w="0" w:type="auto"/>
            <w:tcBorders>
              <w:bottom w:val="single" w:sz="6" w:space="0" w:color="auto"/>
              <w:right w:val="single" w:sz="6" w:space="0" w:color="auto"/>
            </w:tcBorders>
            <w:shd w:val="clear" w:color="auto" w:fill="auto"/>
            <w:vAlign w:val="center"/>
            <w:hideMark/>
          </w:tcPr>
          <w:p w14:paraId="515CA907" w14:textId="77777777" w:rsidR="007C4362" w:rsidRPr="007C4362" w:rsidRDefault="007C4362" w:rsidP="007C4362">
            <w:r w:rsidRPr="007C4362">
              <w:t>odkryty obiekt sportowy inny niż wymieniony w poz. 2</w:t>
            </w:r>
          </w:p>
        </w:tc>
      </w:tr>
      <w:tr w:rsidR="007C4362" w:rsidRPr="007C4362" w14:paraId="31DF6F2B" w14:textId="77777777" w:rsidTr="007C4362">
        <w:tc>
          <w:tcPr>
            <w:tcW w:w="0" w:type="auto"/>
            <w:tcBorders>
              <w:bottom w:val="single" w:sz="6" w:space="0" w:color="auto"/>
              <w:right w:val="single" w:sz="6" w:space="0" w:color="auto"/>
            </w:tcBorders>
            <w:shd w:val="clear" w:color="auto" w:fill="auto"/>
            <w:vAlign w:val="center"/>
            <w:hideMark/>
          </w:tcPr>
          <w:p w14:paraId="5FA6CDB9" w14:textId="77777777" w:rsidR="007C4362" w:rsidRPr="007C4362" w:rsidRDefault="007C4362" w:rsidP="007C4362">
            <w:pPr>
              <w:jc w:val="center"/>
            </w:pPr>
            <w:r w:rsidRPr="007C4362">
              <w:t>2</w:t>
            </w:r>
          </w:p>
        </w:tc>
        <w:tc>
          <w:tcPr>
            <w:tcW w:w="0" w:type="auto"/>
            <w:tcBorders>
              <w:bottom w:val="single" w:sz="6" w:space="0" w:color="auto"/>
              <w:right w:val="single" w:sz="6" w:space="0" w:color="auto"/>
            </w:tcBorders>
            <w:shd w:val="clear" w:color="auto" w:fill="auto"/>
            <w:vAlign w:val="center"/>
            <w:hideMark/>
          </w:tcPr>
          <w:p w14:paraId="1D2F1258" w14:textId="77777777" w:rsidR="007C4362" w:rsidRPr="007C4362" w:rsidRDefault="007C4362" w:rsidP="007C4362">
            <w:r w:rsidRPr="007C4362">
              <w:t>płyta stadionu, tunel dla zawodników, trybuny - wchodzące w skład stadionu</w:t>
            </w:r>
          </w:p>
        </w:tc>
      </w:tr>
      <w:tr w:rsidR="007C4362" w:rsidRPr="007C4362" w14:paraId="35DCA37E" w14:textId="77777777" w:rsidTr="007C4362">
        <w:tc>
          <w:tcPr>
            <w:tcW w:w="0" w:type="auto"/>
            <w:tcBorders>
              <w:bottom w:val="single" w:sz="6" w:space="0" w:color="auto"/>
              <w:right w:val="single" w:sz="6" w:space="0" w:color="auto"/>
            </w:tcBorders>
            <w:shd w:val="clear" w:color="auto" w:fill="auto"/>
            <w:vAlign w:val="center"/>
            <w:hideMark/>
          </w:tcPr>
          <w:p w14:paraId="63B89D1C" w14:textId="77777777" w:rsidR="007C4362" w:rsidRPr="007C4362" w:rsidRDefault="007C4362" w:rsidP="007C4362">
            <w:pPr>
              <w:jc w:val="center"/>
            </w:pPr>
            <w:r w:rsidRPr="007C4362">
              <w:t>3</w:t>
            </w:r>
          </w:p>
        </w:tc>
        <w:tc>
          <w:tcPr>
            <w:tcW w:w="0" w:type="auto"/>
            <w:tcBorders>
              <w:bottom w:val="single" w:sz="6" w:space="0" w:color="auto"/>
              <w:right w:val="single" w:sz="6" w:space="0" w:color="auto"/>
            </w:tcBorders>
            <w:shd w:val="clear" w:color="auto" w:fill="auto"/>
            <w:vAlign w:val="center"/>
            <w:hideMark/>
          </w:tcPr>
          <w:p w14:paraId="3C7028DE" w14:textId="77777777" w:rsidR="007C4362" w:rsidRPr="007C4362" w:rsidRDefault="007C4362" w:rsidP="007C4362">
            <w:r w:rsidRPr="007C4362">
              <w:t>amfiteatr</w:t>
            </w:r>
          </w:p>
        </w:tc>
      </w:tr>
      <w:tr w:rsidR="007C4362" w:rsidRPr="007C4362" w14:paraId="56A89C01" w14:textId="77777777" w:rsidTr="007C4362">
        <w:tc>
          <w:tcPr>
            <w:tcW w:w="0" w:type="auto"/>
            <w:tcBorders>
              <w:bottom w:val="single" w:sz="6" w:space="0" w:color="auto"/>
              <w:right w:val="single" w:sz="6" w:space="0" w:color="auto"/>
            </w:tcBorders>
            <w:shd w:val="clear" w:color="auto" w:fill="auto"/>
            <w:vAlign w:val="center"/>
            <w:hideMark/>
          </w:tcPr>
          <w:p w14:paraId="6C78E041" w14:textId="77777777" w:rsidR="007C4362" w:rsidRPr="007C4362" w:rsidRDefault="007C4362" w:rsidP="007C4362">
            <w:pPr>
              <w:jc w:val="center"/>
            </w:pPr>
            <w:r w:rsidRPr="007C4362">
              <w:t>4</w:t>
            </w:r>
          </w:p>
        </w:tc>
        <w:tc>
          <w:tcPr>
            <w:tcW w:w="0" w:type="auto"/>
            <w:tcBorders>
              <w:bottom w:val="single" w:sz="6" w:space="0" w:color="auto"/>
              <w:right w:val="single" w:sz="6" w:space="0" w:color="auto"/>
            </w:tcBorders>
            <w:shd w:val="clear" w:color="auto" w:fill="auto"/>
            <w:vAlign w:val="center"/>
            <w:hideMark/>
          </w:tcPr>
          <w:p w14:paraId="74400264" w14:textId="77777777" w:rsidR="007C4362" w:rsidRPr="007C4362" w:rsidRDefault="007C4362" w:rsidP="007C4362">
            <w:r w:rsidRPr="007C4362">
              <w:t xml:space="preserve">zbiornik wody surowej, hala technologiczna, zbiornik retencyjny wody uzdatnionej, odstojnik wód </w:t>
            </w:r>
            <w:proofErr w:type="spellStart"/>
            <w:r w:rsidRPr="007C4362">
              <w:t>popłucznych</w:t>
            </w:r>
            <w:proofErr w:type="spellEnd"/>
            <w:r w:rsidRPr="007C4362">
              <w:t xml:space="preserve"> - wchodzące w skład stacji uzdatniania wody</w:t>
            </w:r>
          </w:p>
        </w:tc>
      </w:tr>
      <w:tr w:rsidR="007C4362" w:rsidRPr="007C4362" w14:paraId="06EA8E5F" w14:textId="77777777" w:rsidTr="007C4362">
        <w:tc>
          <w:tcPr>
            <w:tcW w:w="0" w:type="auto"/>
            <w:tcBorders>
              <w:bottom w:val="single" w:sz="6" w:space="0" w:color="auto"/>
              <w:right w:val="single" w:sz="6" w:space="0" w:color="auto"/>
            </w:tcBorders>
            <w:shd w:val="clear" w:color="auto" w:fill="auto"/>
            <w:vAlign w:val="center"/>
            <w:hideMark/>
          </w:tcPr>
          <w:p w14:paraId="1D75BEF0" w14:textId="77777777" w:rsidR="007C4362" w:rsidRPr="007C4362" w:rsidRDefault="007C4362" w:rsidP="007C4362">
            <w:pPr>
              <w:jc w:val="center"/>
            </w:pPr>
            <w:r w:rsidRPr="007C4362">
              <w:t>5</w:t>
            </w:r>
          </w:p>
        </w:tc>
        <w:tc>
          <w:tcPr>
            <w:tcW w:w="0" w:type="auto"/>
            <w:tcBorders>
              <w:bottom w:val="single" w:sz="6" w:space="0" w:color="auto"/>
              <w:right w:val="single" w:sz="6" w:space="0" w:color="auto"/>
            </w:tcBorders>
            <w:shd w:val="clear" w:color="auto" w:fill="auto"/>
            <w:vAlign w:val="center"/>
            <w:hideMark/>
          </w:tcPr>
          <w:p w14:paraId="492AB83B" w14:textId="77777777" w:rsidR="007C4362" w:rsidRPr="007C4362" w:rsidRDefault="007C4362" w:rsidP="007C4362">
            <w:r w:rsidRPr="007C4362">
              <w:t xml:space="preserve">stacja zlewna, przepompownia ścieków oczyszczonych, osadnik wstępny, osadnik wtórny, reaktor biologiczny, komora tlenowa, komora rozdziału, komora niedotleniona, komora beztlenowa, zagęszczacz grawitacyjny, instalacja do odwadniania osadów, instalacja do odgazowywania, stacja zagęszczania osadu nadmiernego, stacja dozowania kwasu octowego, zbiornik wyrównawczy cieczy </w:t>
            </w:r>
            <w:proofErr w:type="spellStart"/>
            <w:r w:rsidRPr="007C4362">
              <w:t>nadosadowej</w:t>
            </w:r>
            <w:proofErr w:type="spellEnd"/>
            <w:r w:rsidRPr="007C4362">
              <w:t xml:space="preserve">, przepompownia osadu </w:t>
            </w:r>
            <w:proofErr w:type="spellStart"/>
            <w:r w:rsidRPr="007C4362">
              <w:t>recyrkulowanego</w:t>
            </w:r>
            <w:proofErr w:type="spellEnd"/>
            <w:r w:rsidRPr="007C4362">
              <w:t xml:space="preserve"> i nadmiernego, komora </w:t>
            </w:r>
            <w:proofErr w:type="spellStart"/>
            <w:r w:rsidRPr="007C4362">
              <w:t>predenitryfikacji</w:t>
            </w:r>
            <w:proofErr w:type="spellEnd"/>
            <w:r w:rsidRPr="007C4362">
              <w:t xml:space="preserve"> - wchodzące w skład oczyszczalni ścieków</w:t>
            </w:r>
          </w:p>
        </w:tc>
      </w:tr>
      <w:tr w:rsidR="007C4362" w:rsidRPr="007C4362" w14:paraId="00F7E7D6" w14:textId="77777777" w:rsidTr="007C4362">
        <w:tc>
          <w:tcPr>
            <w:tcW w:w="0" w:type="auto"/>
            <w:tcBorders>
              <w:bottom w:val="single" w:sz="6" w:space="0" w:color="auto"/>
              <w:right w:val="single" w:sz="6" w:space="0" w:color="auto"/>
            </w:tcBorders>
            <w:shd w:val="clear" w:color="auto" w:fill="auto"/>
            <w:vAlign w:val="center"/>
            <w:hideMark/>
          </w:tcPr>
          <w:p w14:paraId="6F648B4E" w14:textId="77777777" w:rsidR="007C4362" w:rsidRPr="007C4362" w:rsidRDefault="007C4362" w:rsidP="007C4362">
            <w:pPr>
              <w:jc w:val="center"/>
            </w:pPr>
            <w:r w:rsidRPr="007C4362">
              <w:t>6</w:t>
            </w:r>
          </w:p>
        </w:tc>
        <w:tc>
          <w:tcPr>
            <w:tcW w:w="0" w:type="auto"/>
            <w:tcBorders>
              <w:bottom w:val="single" w:sz="6" w:space="0" w:color="auto"/>
              <w:right w:val="single" w:sz="6" w:space="0" w:color="auto"/>
            </w:tcBorders>
            <w:shd w:val="clear" w:color="auto" w:fill="auto"/>
            <w:vAlign w:val="center"/>
            <w:hideMark/>
          </w:tcPr>
          <w:p w14:paraId="7F412365" w14:textId="77777777" w:rsidR="007C4362" w:rsidRPr="007C4362" w:rsidRDefault="007C4362" w:rsidP="007C4362">
            <w:r w:rsidRPr="007C4362">
              <w:t>obiekt, w którym są lub mogą być gromadzone materiały sypkie, materiały występujące w kawałkach albo materiały w postaci ciekłej lub gazowej, którego podstawowym parametrem technicznym wyznaczającym jego przeznaczenie jest pojemność, inny niż wymieniony w poz. 4 i poz. 5</w:t>
            </w:r>
          </w:p>
        </w:tc>
      </w:tr>
      <w:tr w:rsidR="007C4362" w:rsidRPr="007C4362" w14:paraId="24B72025" w14:textId="77777777" w:rsidTr="007C4362">
        <w:tc>
          <w:tcPr>
            <w:tcW w:w="0" w:type="auto"/>
            <w:tcBorders>
              <w:bottom w:val="single" w:sz="6" w:space="0" w:color="auto"/>
              <w:right w:val="single" w:sz="6" w:space="0" w:color="auto"/>
            </w:tcBorders>
            <w:shd w:val="clear" w:color="auto" w:fill="auto"/>
            <w:vAlign w:val="center"/>
            <w:hideMark/>
          </w:tcPr>
          <w:p w14:paraId="41859FE2" w14:textId="77777777" w:rsidR="007C4362" w:rsidRPr="007C4362" w:rsidRDefault="007C4362" w:rsidP="007C4362">
            <w:pPr>
              <w:jc w:val="center"/>
            </w:pPr>
            <w:r w:rsidRPr="007C4362">
              <w:t>7</w:t>
            </w:r>
          </w:p>
        </w:tc>
        <w:tc>
          <w:tcPr>
            <w:tcW w:w="0" w:type="auto"/>
            <w:tcBorders>
              <w:bottom w:val="single" w:sz="6" w:space="0" w:color="auto"/>
              <w:right w:val="single" w:sz="6" w:space="0" w:color="auto"/>
            </w:tcBorders>
            <w:shd w:val="clear" w:color="auto" w:fill="auto"/>
            <w:vAlign w:val="center"/>
            <w:hideMark/>
          </w:tcPr>
          <w:p w14:paraId="3E538236" w14:textId="77777777" w:rsidR="007C4362" w:rsidRPr="007C4362" w:rsidRDefault="007C4362" w:rsidP="007C4362">
            <w:r w:rsidRPr="007C4362">
              <w:t>obiekt ochronny</w:t>
            </w:r>
          </w:p>
        </w:tc>
      </w:tr>
      <w:tr w:rsidR="007C4362" w:rsidRPr="007C4362" w14:paraId="03202E46" w14:textId="77777777" w:rsidTr="007C4362">
        <w:tc>
          <w:tcPr>
            <w:tcW w:w="0" w:type="auto"/>
            <w:tcBorders>
              <w:bottom w:val="single" w:sz="6" w:space="0" w:color="auto"/>
              <w:right w:val="single" w:sz="6" w:space="0" w:color="auto"/>
            </w:tcBorders>
            <w:shd w:val="clear" w:color="auto" w:fill="auto"/>
            <w:vAlign w:val="center"/>
            <w:hideMark/>
          </w:tcPr>
          <w:p w14:paraId="2058ECB5" w14:textId="77777777" w:rsidR="007C4362" w:rsidRPr="007C4362" w:rsidRDefault="007C4362" w:rsidP="007C4362">
            <w:pPr>
              <w:jc w:val="center"/>
            </w:pPr>
            <w:r w:rsidRPr="007C4362">
              <w:t>8</w:t>
            </w:r>
          </w:p>
        </w:tc>
        <w:tc>
          <w:tcPr>
            <w:tcW w:w="0" w:type="auto"/>
            <w:tcBorders>
              <w:bottom w:val="single" w:sz="6" w:space="0" w:color="auto"/>
              <w:right w:val="single" w:sz="6" w:space="0" w:color="auto"/>
            </w:tcBorders>
            <w:shd w:val="clear" w:color="auto" w:fill="auto"/>
            <w:vAlign w:val="center"/>
            <w:hideMark/>
          </w:tcPr>
          <w:p w14:paraId="0E7D9740" w14:textId="77777777" w:rsidR="007C4362" w:rsidRPr="007C4362" w:rsidRDefault="007C4362" w:rsidP="007C4362">
            <w:r w:rsidRPr="007C4362">
              <w:t>nadziemne i podziemne przejście dla pieszych, ciąg pieszy</w:t>
            </w:r>
          </w:p>
        </w:tc>
      </w:tr>
      <w:tr w:rsidR="007C4362" w:rsidRPr="007C4362" w14:paraId="4B911657" w14:textId="77777777" w:rsidTr="007C4362">
        <w:tc>
          <w:tcPr>
            <w:tcW w:w="0" w:type="auto"/>
            <w:tcBorders>
              <w:bottom w:val="single" w:sz="6" w:space="0" w:color="auto"/>
              <w:right w:val="single" w:sz="6" w:space="0" w:color="auto"/>
            </w:tcBorders>
            <w:shd w:val="clear" w:color="auto" w:fill="auto"/>
            <w:vAlign w:val="center"/>
            <w:hideMark/>
          </w:tcPr>
          <w:p w14:paraId="049BD381" w14:textId="77777777" w:rsidR="007C4362" w:rsidRPr="007C4362" w:rsidRDefault="007C4362" w:rsidP="007C4362">
            <w:pPr>
              <w:jc w:val="center"/>
            </w:pPr>
            <w:r w:rsidRPr="007C4362">
              <w:t>9</w:t>
            </w:r>
          </w:p>
        </w:tc>
        <w:tc>
          <w:tcPr>
            <w:tcW w:w="0" w:type="auto"/>
            <w:tcBorders>
              <w:bottom w:val="single" w:sz="6" w:space="0" w:color="auto"/>
              <w:right w:val="single" w:sz="6" w:space="0" w:color="auto"/>
            </w:tcBorders>
            <w:shd w:val="clear" w:color="auto" w:fill="auto"/>
            <w:vAlign w:val="center"/>
            <w:hideMark/>
          </w:tcPr>
          <w:p w14:paraId="690DA573" w14:textId="77777777" w:rsidR="007C4362" w:rsidRPr="007C4362" w:rsidRDefault="007C4362" w:rsidP="007C4362">
            <w:r w:rsidRPr="007C4362">
              <w:t>obiekt hydrotechniczny: zapora, próg, stopień wodny, jaz, śluza wałowa, syfon, brama przeciwpowodziowa, kanał, śluza żeglowna, opaska brzegowa, ostroga brzegowa, rów melioracyjny inny niż ziemny, obiekt zrzutu wody, obiekt zrzutu ścieków, obudowa ujęć wód podziemnych</w:t>
            </w:r>
          </w:p>
        </w:tc>
      </w:tr>
      <w:tr w:rsidR="007C4362" w:rsidRPr="007C4362" w14:paraId="343DA589" w14:textId="77777777" w:rsidTr="007C4362">
        <w:tc>
          <w:tcPr>
            <w:tcW w:w="0" w:type="auto"/>
            <w:tcBorders>
              <w:bottom w:val="single" w:sz="6" w:space="0" w:color="auto"/>
              <w:right w:val="single" w:sz="6" w:space="0" w:color="auto"/>
            </w:tcBorders>
            <w:shd w:val="clear" w:color="auto" w:fill="auto"/>
            <w:vAlign w:val="center"/>
            <w:hideMark/>
          </w:tcPr>
          <w:p w14:paraId="1812F5E7" w14:textId="77777777" w:rsidR="007C4362" w:rsidRPr="007C4362" w:rsidRDefault="007C4362" w:rsidP="007C4362">
            <w:pPr>
              <w:jc w:val="center"/>
            </w:pPr>
            <w:r w:rsidRPr="007C4362">
              <w:t>10</w:t>
            </w:r>
          </w:p>
        </w:tc>
        <w:tc>
          <w:tcPr>
            <w:tcW w:w="0" w:type="auto"/>
            <w:tcBorders>
              <w:bottom w:val="single" w:sz="6" w:space="0" w:color="auto"/>
              <w:right w:val="single" w:sz="6" w:space="0" w:color="auto"/>
            </w:tcBorders>
            <w:shd w:val="clear" w:color="auto" w:fill="auto"/>
            <w:vAlign w:val="center"/>
            <w:hideMark/>
          </w:tcPr>
          <w:p w14:paraId="2A7060C8" w14:textId="77777777" w:rsidR="007C4362" w:rsidRPr="007C4362" w:rsidRDefault="007C4362" w:rsidP="007C4362">
            <w:r w:rsidRPr="007C4362">
              <w:t>obiekt kontenerowy trwale związany z gruntem</w:t>
            </w:r>
          </w:p>
        </w:tc>
      </w:tr>
      <w:tr w:rsidR="007C4362" w:rsidRPr="007C4362" w14:paraId="66EFBD00" w14:textId="77777777" w:rsidTr="007C4362">
        <w:tc>
          <w:tcPr>
            <w:tcW w:w="0" w:type="auto"/>
            <w:tcBorders>
              <w:bottom w:val="single" w:sz="6" w:space="0" w:color="auto"/>
              <w:right w:val="single" w:sz="6" w:space="0" w:color="auto"/>
            </w:tcBorders>
            <w:shd w:val="clear" w:color="auto" w:fill="auto"/>
            <w:vAlign w:val="center"/>
            <w:hideMark/>
          </w:tcPr>
          <w:p w14:paraId="3C043A2F" w14:textId="77777777" w:rsidR="007C4362" w:rsidRPr="007C4362" w:rsidRDefault="007C4362" w:rsidP="007C4362">
            <w:pPr>
              <w:jc w:val="center"/>
            </w:pPr>
            <w:r w:rsidRPr="007C4362">
              <w:t>11</w:t>
            </w:r>
          </w:p>
        </w:tc>
        <w:tc>
          <w:tcPr>
            <w:tcW w:w="0" w:type="auto"/>
            <w:tcBorders>
              <w:bottom w:val="single" w:sz="6" w:space="0" w:color="auto"/>
              <w:right w:val="single" w:sz="6" w:space="0" w:color="auto"/>
            </w:tcBorders>
            <w:shd w:val="clear" w:color="auto" w:fill="auto"/>
            <w:vAlign w:val="center"/>
            <w:hideMark/>
          </w:tcPr>
          <w:p w14:paraId="0938E682" w14:textId="77777777" w:rsidR="007C4362" w:rsidRPr="007C4362" w:rsidRDefault="007C4362" w:rsidP="007C4362">
            <w:r w:rsidRPr="007C4362">
              <w:t>wiata, z wyłączeniem wiaty wymienionej w art. 1a ust. 1 pkt 2a lit. c</w:t>
            </w:r>
          </w:p>
        </w:tc>
      </w:tr>
      <w:tr w:rsidR="007C4362" w:rsidRPr="007C4362" w14:paraId="29D5CBEE" w14:textId="77777777" w:rsidTr="007C4362">
        <w:tc>
          <w:tcPr>
            <w:tcW w:w="0" w:type="auto"/>
            <w:tcBorders>
              <w:bottom w:val="single" w:sz="6" w:space="0" w:color="auto"/>
              <w:right w:val="single" w:sz="6" w:space="0" w:color="auto"/>
            </w:tcBorders>
            <w:shd w:val="clear" w:color="auto" w:fill="auto"/>
            <w:vAlign w:val="center"/>
            <w:hideMark/>
          </w:tcPr>
          <w:p w14:paraId="1632968C" w14:textId="77777777" w:rsidR="007C4362" w:rsidRPr="007C4362" w:rsidRDefault="007C4362" w:rsidP="007C4362">
            <w:pPr>
              <w:jc w:val="center"/>
            </w:pPr>
            <w:r w:rsidRPr="007C4362">
              <w:t>12</w:t>
            </w:r>
          </w:p>
        </w:tc>
        <w:tc>
          <w:tcPr>
            <w:tcW w:w="0" w:type="auto"/>
            <w:tcBorders>
              <w:bottom w:val="single" w:sz="6" w:space="0" w:color="auto"/>
              <w:right w:val="single" w:sz="6" w:space="0" w:color="auto"/>
            </w:tcBorders>
            <w:shd w:val="clear" w:color="auto" w:fill="auto"/>
            <w:vAlign w:val="center"/>
            <w:hideMark/>
          </w:tcPr>
          <w:p w14:paraId="2DC641C4" w14:textId="77777777" w:rsidR="007C4362" w:rsidRPr="007C4362" w:rsidRDefault="007C4362" w:rsidP="007C4362">
            <w:r w:rsidRPr="007C4362">
              <w:t>podbudowa słupowa dla linii kablowej, fundament, konstrukcja wsporcza, wolno stojący maszt antenowy, wolno stojąca wieża, szafa telekomunikacyjna, słupek telekomunikacyjny - wchodzące w skład sieci telekomunikacyjnej</w:t>
            </w:r>
          </w:p>
        </w:tc>
      </w:tr>
      <w:tr w:rsidR="007C4362" w:rsidRPr="007C4362" w14:paraId="46F89685" w14:textId="77777777" w:rsidTr="007C4362">
        <w:tc>
          <w:tcPr>
            <w:tcW w:w="0" w:type="auto"/>
            <w:tcBorders>
              <w:bottom w:val="single" w:sz="6" w:space="0" w:color="auto"/>
              <w:right w:val="single" w:sz="6" w:space="0" w:color="auto"/>
            </w:tcBorders>
            <w:shd w:val="clear" w:color="auto" w:fill="auto"/>
            <w:vAlign w:val="center"/>
            <w:hideMark/>
          </w:tcPr>
          <w:p w14:paraId="09FD2721" w14:textId="77777777" w:rsidR="007C4362" w:rsidRPr="007C4362" w:rsidRDefault="007C4362" w:rsidP="007C4362">
            <w:pPr>
              <w:jc w:val="center"/>
            </w:pPr>
            <w:r w:rsidRPr="007C4362">
              <w:t>13</w:t>
            </w:r>
          </w:p>
        </w:tc>
        <w:tc>
          <w:tcPr>
            <w:tcW w:w="0" w:type="auto"/>
            <w:tcBorders>
              <w:bottom w:val="single" w:sz="6" w:space="0" w:color="auto"/>
              <w:right w:val="single" w:sz="6" w:space="0" w:color="auto"/>
            </w:tcBorders>
            <w:shd w:val="clear" w:color="auto" w:fill="auto"/>
            <w:vAlign w:val="center"/>
            <w:hideMark/>
          </w:tcPr>
          <w:p w14:paraId="4FD2E345" w14:textId="77777777" w:rsidR="007C4362" w:rsidRPr="007C4362" w:rsidRDefault="007C4362" w:rsidP="007C4362">
            <w:r w:rsidRPr="007C4362">
              <w:t>występujące samodzielnie lub stanowiące element sieci obiekty, których charakterystycznym parametrem jest długość:</w:t>
            </w:r>
          </w:p>
          <w:p w14:paraId="6865B670" w14:textId="77777777" w:rsidR="007C4362" w:rsidRPr="007C4362" w:rsidRDefault="007C4362" w:rsidP="007C4362">
            <w:r w:rsidRPr="007C4362">
              <w:t>a) wodociąg, gazociąg, ciepłociąg oraz inny rurociąg,</w:t>
            </w:r>
          </w:p>
          <w:p w14:paraId="2114E7DE" w14:textId="77777777" w:rsidR="007C4362" w:rsidRPr="007C4362" w:rsidRDefault="007C4362" w:rsidP="007C4362">
            <w:r w:rsidRPr="007C4362">
              <w:t>b) trakcja elektroenergetyczna, linia elektroenergetyczna,</w:t>
            </w:r>
          </w:p>
          <w:p w14:paraId="3A0FE8D2" w14:textId="77777777" w:rsidR="007C4362" w:rsidRPr="007C4362" w:rsidRDefault="007C4362" w:rsidP="007C4362">
            <w:r w:rsidRPr="007C4362">
              <w:t>c) linia kablowa podziemna, umieszczona bezpośrednio w ziemi lub nadziemna, z wyłączeniem kabli telekomunikacyjnych dowieszonych do już istniejącej linii kablowej nadziemnej,</w:t>
            </w:r>
          </w:p>
          <w:p w14:paraId="0F638A79" w14:textId="77777777" w:rsidR="007C4362" w:rsidRPr="007C4362" w:rsidRDefault="007C4362" w:rsidP="007C4362">
            <w:r w:rsidRPr="007C4362">
              <w:t>d) kanalizacja kablowa, z wyłączeniem zainstalowanych w niej kabli,</w:t>
            </w:r>
          </w:p>
          <w:p w14:paraId="78C3F0B0" w14:textId="77777777" w:rsidR="007C4362" w:rsidRPr="007C4362" w:rsidRDefault="007C4362" w:rsidP="007C4362">
            <w:r w:rsidRPr="007C4362">
              <w:t>e) kanał technologiczny, z wyłączeniem zainstalowanych w nim kabli,</w:t>
            </w:r>
          </w:p>
          <w:p w14:paraId="0FF57AA3" w14:textId="77777777" w:rsidR="007C4362" w:rsidRPr="007C4362" w:rsidRDefault="007C4362" w:rsidP="007C4362">
            <w:r w:rsidRPr="007C4362">
              <w:t>f) kanał inny niż wymieniony w załączniku</w:t>
            </w:r>
          </w:p>
          <w:p w14:paraId="576E8BDE" w14:textId="77777777" w:rsidR="007C4362" w:rsidRPr="007C4362" w:rsidRDefault="007C4362" w:rsidP="007C4362">
            <w:r w:rsidRPr="007C4362">
              <w:t>- wraz z przewodami, fundamentem, podbudową słupową oraz konstrukcją wsporczą, o ile je posiadają</w:t>
            </w:r>
          </w:p>
        </w:tc>
      </w:tr>
      <w:tr w:rsidR="007C4362" w:rsidRPr="007C4362" w14:paraId="6B5FD42F" w14:textId="77777777" w:rsidTr="007C4362">
        <w:tc>
          <w:tcPr>
            <w:tcW w:w="0" w:type="auto"/>
            <w:tcBorders>
              <w:bottom w:val="single" w:sz="6" w:space="0" w:color="auto"/>
              <w:right w:val="single" w:sz="6" w:space="0" w:color="auto"/>
            </w:tcBorders>
            <w:shd w:val="clear" w:color="auto" w:fill="auto"/>
            <w:vAlign w:val="center"/>
            <w:hideMark/>
          </w:tcPr>
          <w:p w14:paraId="49B3421C" w14:textId="77777777" w:rsidR="007C4362" w:rsidRPr="007C4362" w:rsidRDefault="007C4362" w:rsidP="007C4362">
            <w:pPr>
              <w:jc w:val="center"/>
            </w:pPr>
            <w:r w:rsidRPr="007C4362">
              <w:t>14</w:t>
            </w:r>
          </w:p>
        </w:tc>
        <w:tc>
          <w:tcPr>
            <w:tcW w:w="0" w:type="auto"/>
            <w:tcBorders>
              <w:bottom w:val="single" w:sz="6" w:space="0" w:color="auto"/>
              <w:right w:val="single" w:sz="6" w:space="0" w:color="auto"/>
            </w:tcBorders>
            <w:shd w:val="clear" w:color="auto" w:fill="auto"/>
            <w:vAlign w:val="center"/>
            <w:hideMark/>
          </w:tcPr>
          <w:p w14:paraId="7CFC052F" w14:textId="77777777" w:rsidR="007C4362" w:rsidRPr="007C4362" w:rsidRDefault="007C4362" w:rsidP="007C4362">
            <w:r w:rsidRPr="007C4362">
              <w:t>przystań, sztuczna wyspa, basen portowy, dok, falochron, nabrzeże, molo, pirs, pomost, pochylnia, dalba, stawa</w:t>
            </w:r>
          </w:p>
        </w:tc>
      </w:tr>
      <w:tr w:rsidR="007C4362" w:rsidRPr="007C4362" w14:paraId="3FC074DA" w14:textId="77777777" w:rsidTr="007C4362">
        <w:tc>
          <w:tcPr>
            <w:tcW w:w="0" w:type="auto"/>
            <w:tcBorders>
              <w:bottom w:val="single" w:sz="6" w:space="0" w:color="auto"/>
              <w:right w:val="single" w:sz="6" w:space="0" w:color="auto"/>
            </w:tcBorders>
            <w:shd w:val="clear" w:color="auto" w:fill="auto"/>
            <w:vAlign w:val="center"/>
            <w:hideMark/>
          </w:tcPr>
          <w:p w14:paraId="565BEF82" w14:textId="77777777" w:rsidR="007C4362" w:rsidRPr="007C4362" w:rsidRDefault="007C4362" w:rsidP="007C4362">
            <w:pPr>
              <w:jc w:val="center"/>
            </w:pPr>
            <w:r w:rsidRPr="007C4362">
              <w:t>15</w:t>
            </w:r>
          </w:p>
        </w:tc>
        <w:tc>
          <w:tcPr>
            <w:tcW w:w="0" w:type="auto"/>
            <w:tcBorders>
              <w:bottom w:val="single" w:sz="6" w:space="0" w:color="auto"/>
              <w:right w:val="single" w:sz="6" w:space="0" w:color="auto"/>
            </w:tcBorders>
            <w:shd w:val="clear" w:color="auto" w:fill="auto"/>
            <w:vAlign w:val="center"/>
            <w:hideMark/>
          </w:tcPr>
          <w:p w14:paraId="20001F60" w14:textId="77777777" w:rsidR="007C4362" w:rsidRPr="007C4362" w:rsidRDefault="007C4362" w:rsidP="007C4362">
            <w:r w:rsidRPr="007C4362">
              <w:t>pas startowy, droga kołowania, płyta lotniskowa, plac postojowy, plac manewrowy - znajdujące się na terenach lotnisk oraz lądowisko</w:t>
            </w:r>
          </w:p>
        </w:tc>
      </w:tr>
      <w:tr w:rsidR="007C4362" w:rsidRPr="007C4362" w14:paraId="725244C5" w14:textId="77777777" w:rsidTr="007C4362">
        <w:tc>
          <w:tcPr>
            <w:tcW w:w="0" w:type="auto"/>
            <w:tcBorders>
              <w:bottom w:val="single" w:sz="6" w:space="0" w:color="auto"/>
              <w:right w:val="single" w:sz="6" w:space="0" w:color="auto"/>
            </w:tcBorders>
            <w:shd w:val="clear" w:color="auto" w:fill="auto"/>
            <w:vAlign w:val="center"/>
            <w:hideMark/>
          </w:tcPr>
          <w:p w14:paraId="554F93E7" w14:textId="77777777" w:rsidR="007C4362" w:rsidRPr="007C4362" w:rsidRDefault="007C4362" w:rsidP="007C4362">
            <w:pPr>
              <w:jc w:val="center"/>
            </w:pPr>
            <w:r w:rsidRPr="007C4362">
              <w:t>16</w:t>
            </w:r>
          </w:p>
        </w:tc>
        <w:tc>
          <w:tcPr>
            <w:tcW w:w="0" w:type="auto"/>
            <w:tcBorders>
              <w:bottom w:val="single" w:sz="6" w:space="0" w:color="auto"/>
              <w:right w:val="single" w:sz="6" w:space="0" w:color="auto"/>
            </w:tcBorders>
            <w:shd w:val="clear" w:color="auto" w:fill="auto"/>
            <w:vAlign w:val="center"/>
            <w:hideMark/>
          </w:tcPr>
          <w:p w14:paraId="68E9F469" w14:textId="77777777" w:rsidR="007C4362" w:rsidRPr="007C4362" w:rsidRDefault="007C4362" w:rsidP="007C4362">
            <w:r w:rsidRPr="007C4362">
              <w:t>droga, wjazd, zjazd i wyjazd z drogi, zatoka parkingowa</w:t>
            </w:r>
          </w:p>
        </w:tc>
      </w:tr>
      <w:tr w:rsidR="007C4362" w:rsidRPr="007C4362" w14:paraId="44BC1A76" w14:textId="77777777" w:rsidTr="007C4362">
        <w:tc>
          <w:tcPr>
            <w:tcW w:w="0" w:type="auto"/>
            <w:tcBorders>
              <w:bottom w:val="single" w:sz="6" w:space="0" w:color="auto"/>
              <w:right w:val="single" w:sz="6" w:space="0" w:color="auto"/>
            </w:tcBorders>
            <w:shd w:val="clear" w:color="auto" w:fill="auto"/>
            <w:vAlign w:val="center"/>
            <w:hideMark/>
          </w:tcPr>
          <w:p w14:paraId="59253798" w14:textId="77777777" w:rsidR="007C4362" w:rsidRPr="007C4362" w:rsidRDefault="007C4362" w:rsidP="007C4362">
            <w:pPr>
              <w:jc w:val="center"/>
            </w:pPr>
            <w:r w:rsidRPr="007C4362">
              <w:t>17</w:t>
            </w:r>
          </w:p>
        </w:tc>
        <w:tc>
          <w:tcPr>
            <w:tcW w:w="0" w:type="auto"/>
            <w:tcBorders>
              <w:bottom w:val="single" w:sz="6" w:space="0" w:color="auto"/>
              <w:right w:val="single" w:sz="6" w:space="0" w:color="auto"/>
            </w:tcBorders>
            <w:shd w:val="clear" w:color="auto" w:fill="auto"/>
            <w:vAlign w:val="center"/>
            <w:hideMark/>
          </w:tcPr>
          <w:p w14:paraId="03D2B024" w14:textId="77777777" w:rsidR="007C4362" w:rsidRPr="007C4362" w:rsidRDefault="007C4362" w:rsidP="007C4362">
            <w:r w:rsidRPr="007C4362">
              <w:t xml:space="preserve">droga kolejowa, tj. tory kolejowe, w tym rozjazdy i skrzyżowania torów, wchodzące w ich skład szyny, szyny żłobkowe, kierownice, odbojnice, prowadnice, zwrotnice, krzyżownice i inne elementy rozjazdów, podkłady kolejowe i przytwierdzenia, drobne elementy nawierzchni kolejowej, podsypka, w tym tłuczeń i piasek, wraz z elementami wymienionymi w pkt 2-11 </w:t>
            </w:r>
            <w:hyperlink r:id="rId4" w:anchor="/document/17029070?unitId=zal(1)&amp;cm=DOCUMENT" w:history="1">
              <w:r w:rsidRPr="007C4362">
                <w:rPr>
                  <w:rStyle w:val="Hipercze"/>
                  <w:color w:val="auto"/>
                </w:rPr>
                <w:t>załącznika nr 1</w:t>
              </w:r>
            </w:hyperlink>
            <w:r w:rsidRPr="007C4362">
              <w:t xml:space="preserve"> do ustawy z dnia 28 marca 2003 r. o transporcie kolejowym</w:t>
            </w:r>
          </w:p>
        </w:tc>
      </w:tr>
      <w:tr w:rsidR="007C4362" w:rsidRPr="007C4362" w14:paraId="5DD136D5" w14:textId="77777777" w:rsidTr="007C4362">
        <w:tc>
          <w:tcPr>
            <w:tcW w:w="0" w:type="auto"/>
            <w:tcBorders>
              <w:bottom w:val="single" w:sz="6" w:space="0" w:color="auto"/>
              <w:right w:val="single" w:sz="6" w:space="0" w:color="auto"/>
            </w:tcBorders>
            <w:shd w:val="clear" w:color="auto" w:fill="auto"/>
            <w:vAlign w:val="center"/>
            <w:hideMark/>
          </w:tcPr>
          <w:p w14:paraId="7F500258" w14:textId="77777777" w:rsidR="007C4362" w:rsidRPr="007C4362" w:rsidRDefault="007C4362" w:rsidP="007C4362">
            <w:pPr>
              <w:jc w:val="center"/>
            </w:pPr>
            <w:r w:rsidRPr="007C4362">
              <w:t>18</w:t>
            </w:r>
          </w:p>
        </w:tc>
        <w:tc>
          <w:tcPr>
            <w:tcW w:w="0" w:type="auto"/>
            <w:tcBorders>
              <w:bottom w:val="single" w:sz="6" w:space="0" w:color="auto"/>
              <w:right w:val="single" w:sz="6" w:space="0" w:color="auto"/>
            </w:tcBorders>
            <w:shd w:val="clear" w:color="auto" w:fill="auto"/>
            <w:vAlign w:val="center"/>
            <w:hideMark/>
          </w:tcPr>
          <w:p w14:paraId="3B76F63C" w14:textId="77777777" w:rsidR="007C4362" w:rsidRPr="007C4362" w:rsidRDefault="007C4362" w:rsidP="007C4362">
            <w:r w:rsidRPr="007C4362">
              <w:t>most, wiadukt, estakada, przepust, przejazd</w:t>
            </w:r>
          </w:p>
        </w:tc>
      </w:tr>
      <w:tr w:rsidR="007C4362" w:rsidRPr="007C4362" w14:paraId="2B48A308" w14:textId="77777777" w:rsidTr="007C4362">
        <w:tc>
          <w:tcPr>
            <w:tcW w:w="0" w:type="auto"/>
            <w:tcBorders>
              <w:bottom w:val="single" w:sz="6" w:space="0" w:color="auto"/>
              <w:right w:val="single" w:sz="6" w:space="0" w:color="auto"/>
            </w:tcBorders>
            <w:shd w:val="clear" w:color="auto" w:fill="auto"/>
            <w:vAlign w:val="center"/>
            <w:hideMark/>
          </w:tcPr>
          <w:p w14:paraId="3E317DD1" w14:textId="77777777" w:rsidR="007C4362" w:rsidRPr="007C4362" w:rsidRDefault="007C4362" w:rsidP="007C4362">
            <w:pPr>
              <w:jc w:val="center"/>
            </w:pPr>
            <w:r w:rsidRPr="007C4362">
              <w:t>19</w:t>
            </w:r>
          </w:p>
        </w:tc>
        <w:tc>
          <w:tcPr>
            <w:tcW w:w="0" w:type="auto"/>
            <w:tcBorders>
              <w:bottom w:val="single" w:sz="6" w:space="0" w:color="auto"/>
              <w:right w:val="single" w:sz="6" w:space="0" w:color="auto"/>
            </w:tcBorders>
            <w:shd w:val="clear" w:color="auto" w:fill="auto"/>
            <w:vAlign w:val="center"/>
            <w:hideMark/>
          </w:tcPr>
          <w:p w14:paraId="0BB49F1C" w14:textId="77777777" w:rsidR="007C4362" w:rsidRPr="007C4362" w:rsidRDefault="007C4362" w:rsidP="007C4362">
            <w:r w:rsidRPr="007C4362">
              <w:t>ujęcie wód morskich, ujęcie wód śródlądowych</w:t>
            </w:r>
          </w:p>
        </w:tc>
      </w:tr>
      <w:tr w:rsidR="007C4362" w:rsidRPr="007C4362" w14:paraId="43D0B7A3" w14:textId="77777777" w:rsidTr="007C4362">
        <w:tc>
          <w:tcPr>
            <w:tcW w:w="0" w:type="auto"/>
            <w:tcBorders>
              <w:bottom w:val="single" w:sz="6" w:space="0" w:color="auto"/>
              <w:right w:val="single" w:sz="6" w:space="0" w:color="auto"/>
            </w:tcBorders>
            <w:shd w:val="clear" w:color="auto" w:fill="auto"/>
            <w:vAlign w:val="center"/>
            <w:hideMark/>
          </w:tcPr>
          <w:p w14:paraId="1CA323AE" w14:textId="77777777" w:rsidR="007C4362" w:rsidRPr="007C4362" w:rsidRDefault="007C4362" w:rsidP="007C4362">
            <w:pPr>
              <w:jc w:val="center"/>
            </w:pPr>
            <w:r w:rsidRPr="007C4362">
              <w:t>20</w:t>
            </w:r>
          </w:p>
        </w:tc>
        <w:tc>
          <w:tcPr>
            <w:tcW w:w="0" w:type="auto"/>
            <w:tcBorders>
              <w:bottom w:val="single" w:sz="6" w:space="0" w:color="auto"/>
              <w:right w:val="single" w:sz="6" w:space="0" w:color="auto"/>
            </w:tcBorders>
            <w:shd w:val="clear" w:color="auto" w:fill="auto"/>
            <w:vAlign w:val="center"/>
            <w:hideMark/>
          </w:tcPr>
          <w:p w14:paraId="399C7F69" w14:textId="77777777" w:rsidR="007C4362" w:rsidRPr="007C4362" w:rsidRDefault="007C4362" w:rsidP="007C4362">
            <w:r w:rsidRPr="007C4362">
              <w:t>konstrukcja oporowa, konstrukcja wsporcza inna niż wymieniona w załączniku</w:t>
            </w:r>
          </w:p>
        </w:tc>
      </w:tr>
      <w:tr w:rsidR="007C4362" w:rsidRPr="007C4362" w14:paraId="461C14DF" w14:textId="77777777" w:rsidTr="007C4362">
        <w:tc>
          <w:tcPr>
            <w:tcW w:w="0" w:type="auto"/>
            <w:tcBorders>
              <w:bottom w:val="single" w:sz="6" w:space="0" w:color="auto"/>
              <w:right w:val="single" w:sz="6" w:space="0" w:color="auto"/>
            </w:tcBorders>
            <w:shd w:val="clear" w:color="auto" w:fill="auto"/>
            <w:vAlign w:val="center"/>
            <w:hideMark/>
          </w:tcPr>
          <w:p w14:paraId="3921AF8C" w14:textId="77777777" w:rsidR="007C4362" w:rsidRPr="007C4362" w:rsidRDefault="007C4362" w:rsidP="007C4362">
            <w:pPr>
              <w:jc w:val="center"/>
            </w:pPr>
            <w:r w:rsidRPr="007C4362">
              <w:t>21</w:t>
            </w:r>
          </w:p>
        </w:tc>
        <w:tc>
          <w:tcPr>
            <w:tcW w:w="0" w:type="auto"/>
            <w:tcBorders>
              <w:bottom w:val="single" w:sz="6" w:space="0" w:color="auto"/>
              <w:right w:val="single" w:sz="6" w:space="0" w:color="auto"/>
            </w:tcBorders>
            <w:shd w:val="clear" w:color="auto" w:fill="auto"/>
            <w:vAlign w:val="center"/>
            <w:hideMark/>
          </w:tcPr>
          <w:p w14:paraId="5C5864B3" w14:textId="77777777" w:rsidR="007C4362" w:rsidRPr="007C4362" w:rsidRDefault="007C4362" w:rsidP="007C4362">
            <w:r w:rsidRPr="007C4362">
              <w:t>tunel</w:t>
            </w:r>
          </w:p>
        </w:tc>
      </w:tr>
      <w:tr w:rsidR="007C4362" w:rsidRPr="007C4362" w14:paraId="24F85614" w14:textId="77777777" w:rsidTr="007C4362">
        <w:tc>
          <w:tcPr>
            <w:tcW w:w="0" w:type="auto"/>
            <w:tcBorders>
              <w:bottom w:val="single" w:sz="6" w:space="0" w:color="auto"/>
              <w:right w:val="single" w:sz="6" w:space="0" w:color="auto"/>
            </w:tcBorders>
            <w:shd w:val="clear" w:color="auto" w:fill="auto"/>
            <w:vAlign w:val="center"/>
            <w:hideMark/>
          </w:tcPr>
          <w:p w14:paraId="3E5993CA" w14:textId="77777777" w:rsidR="007C4362" w:rsidRPr="007C4362" w:rsidRDefault="007C4362" w:rsidP="007C4362">
            <w:pPr>
              <w:jc w:val="center"/>
            </w:pPr>
            <w:r w:rsidRPr="007C4362">
              <w:t>22</w:t>
            </w:r>
          </w:p>
        </w:tc>
        <w:tc>
          <w:tcPr>
            <w:tcW w:w="0" w:type="auto"/>
            <w:tcBorders>
              <w:bottom w:val="single" w:sz="6" w:space="0" w:color="auto"/>
              <w:right w:val="single" w:sz="6" w:space="0" w:color="auto"/>
            </w:tcBorders>
            <w:shd w:val="clear" w:color="auto" w:fill="auto"/>
            <w:vAlign w:val="center"/>
            <w:hideMark/>
          </w:tcPr>
          <w:p w14:paraId="0D8791FD" w14:textId="77777777" w:rsidR="007C4362" w:rsidRPr="007C4362" w:rsidRDefault="007C4362" w:rsidP="007C4362">
            <w:r w:rsidRPr="007C4362">
              <w:t>ogrodzenie</w:t>
            </w:r>
          </w:p>
        </w:tc>
      </w:tr>
      <w:tr w:rsidR="007C4362" w:rsidRPr="007C4362" w14:paraId="7F3DE729" w14:textId="77777777" w:rsidTr="007C4362">
        <w:tc>
          <w:tcPr>
            <w:tcW w:w="0" w:type="auto"/>
            <w:tcBorders>
              <w:bottom w:val="single" w:sz="6" w:space="0" w:color="auto"/>
              <w:right w:val="single" w:sz="6" w:space="0" w:color="auto"/>
            </w:tcBorders>
            <w:shd w:val="clear" w:color="auto" w:fill="auto"/>
            <w:vAlign w:val="center"/>
            <w:hideMark/>
          </w:tcPr>
          <w:p w14:paraId="660AF576" w14:textId="77777777" w:rsidR="007C4362" w:rsidRPr="007C4362" w:rsidRDefault="007C4362" w:rsidP="007C4362">
            <w:pPr>
              <w:jc w:val="center"/>
            </w:pPr>
            <w:r w:rsidRPr="007C4362">
              <w:t>23</w:t>
            </w:r>
          </w:p>
        </w:tc>
        <w:tc>
          <w:tcPr>
            <w:tcW w:w="0" w:type="auto"/>
            <w:tcBorders>
              <w:bottom w:val="single" w:sz="6" w:space="0" w:color="auto"/>
              <w:right w:val="single" w:sz="6" w:space="0" w:color="auto"/>
            </w:tcBorders>
            <w:shd w:val="clear" w:color="auto" w:fill="auto"/>
            <w:vAlign w:val="center"/>
            <w:hideMark/>
          </w:tcPr>
          <w:p w14:paraId="4D77928C" w14:textId="77777777" w:rsidR="007C4362" w:rsidRPr="007C4362" w:rsidRDefault="007C4362" w:rsidP="007C4362">
            <w:r w:rsidRPr="007C4362">
              <w:t>składowisko odpadów</w:t>
            </w:r>
          </w:p>
        </w:tc>
      </w:tr>
      <w:tr w:rsidR="007C4362" w:rsidRPr="007C4362" w14:paraId="0E99B3E2" w14:textId="77777777" w:rsidTr="007C4362">
        <w:tc>
          <w:tcPr>
            <w:tcW w:w="0" w:type="auto"/>
            <w:tcBorders>
              <w:bottom w:val="single" w:sz="6" w:space="0" w:color="auto"/>
              <w:right w:val="single" w:sz="6" w:space="0" w:color="auto"/>
            </w:tcBorders>
            <w:shd w:val="clear" w:color="auto" w:fill="auto"/>
            <w:vAlign w:val="center"/>
            <w:hideMark/>
          </w:tcPr>
          <w:p w14:paraId="04DA1C17" w14:textId="77777777" w:rsidR="007C4362" w:rsidRPr="007C4362" w:rsidRDefault="007C4362" w:rsidP="007C4362">
            <w:pPr>
              <w:jc w:val="center"/>
            </w:pPr>
            <w:r w:rsidRPr="007C4362">
              <w:t>24</w:t>
            </w:r>
          </w:p>
        </w:tc>
        <w:tc>
          <w:tcPr>
            <w:tcW w:w="0" w:type="auto"/>
            <w:tcBorders>
              <w:bottom w:val="single" w:sz="6" w:space="0" w:color="auto"/>
              <w:right w:val="single" w:sz="6" w:space="0" w:color="auto"/>
            </w:tcBorders>
            <w:shd w:val="clear" w:color="auto" w:fill="auto"/>
            <w:vAlign w:val="center"/>
            <w:hideMark/>
          </w:tcPr>
          <w:p w14:paraId="3E744C23" w14:textId="77777777" w:rsidR="007C4362" w:rsidRPr="007C4362" w:rsidRDefault="007C4362" w:rsidP="007C4362">
            <w:r w:rsidRPr="007C4362">
              <w:t>parking znajdujący się poza budynkiem, plac postojowy, plac składowy, plac pod śmietnik, podjazd, zadaszenie</w:t>
            </w:r>
          </w:p>
        </w:tc>
      </w:tr>
      <w:tr w:rsidR="007C4362" w:rsidRPr="007C4362" w14:paraId="0F97E08D" w14:textId="77777777" w:rsidTr="007C4362">
        <w:tc>
          <w:tcPr>
            <w:tcW w:w="0" w:type="auto"/>
            <w:tcBorders>
              <w:bottom w:val="single" w:sz="6" w:space="0" w:color="auto"/>
              <w:right w:val="single" w:sz="6" w:space="0" w:color="auto"/>
            </w:tcBorders>
            <w:shd w:val="clear" w:color="auto" w:fill="auto"/>
            <w:vAlign w:val="center"/>
            <w:hideMark/>
          </w:tcPr>
          <w:p w14:paraId="39969E6C" w14:textId="77777777" w:rsidR="007C4362" w:rsidRPr="007C4362" w:rsidRDefault="007C4362" w:rsidP="007C4362">
            <w:pPr>
              <w:jc w:val="center"/>
            </w:pPr>
            <w:r w:rsidRPr="007C4362">
              <w:t>25</w:t>
            </w:r>
          </w:p>
        </w:tc>
        <w:tc>
          <w:tcPr>
            <w:tcW w:w="0" w:type="auto"/>
            <w:tcBorders>
              <w:bottom w:val="single" w:sz="6" w:space="0" w:color="auto"/>
              <w:right w:val="single" w:sz="6" w:space="0" w:color="auto"/>
            </w:tcBorders>
            <w:shd w:val="clear" w:color="auto" w:fill="auto"/>
            <w:vAlign w:val="center"/>
            <w:hideMark/>
          </w:tcPr>
          <w:p w14:paraId="62486D59" w14:textId="77777777" w:rsidR="007C4362" w:rsidRPr="007C4362" w:rsidRDefault="007C4362" w:rsidP="007C4362">
            <w:r w:rsidRPr="007C4362">
              <w:t>wolno stojące: wieża, maszt, oświetlenie zewnętrzne oraz wolno stojące trwale związane z gruntem: instalacja przemysłowa inna niż wymieniona w załączniku, tablica reklamowa, urządzenie reklamowe</w:t>
            </w:r>
          </w:p>
        </w:tc>
      </w:tr>
      <w:tr w:rsidR="007C4362" w:rsidRPr="007C4362" w14:paraId="1D9448BA" w14:textId="77777777" w:rsidTr="007C4362">
        <w:tc>
          <w:tcPr>
            <w:tcW w:w="0" w:type="auto"/>
            <w:tcBorders>
              <w:bottom w:val="single" w:sz="6" w:space="0" w:color="auto"/>
              <w:right w:val="single" w:sz="6" w:space="0" w:color="auto"/>
            </w:tcBorders>
            <w:shd w:val="clear" w:color="auto" w:fill="auto"/>
            <w:vAlign w:val="center"/>
            <w:hideMark/>
          </w:tcPr>
          <w:p w14:paraId="508E464E" w14:textId="77777777" w:rsidR="007C4362" w:rsidRPr="007C4362" w:rsidRDefault="007C4362" w:rsidP="007C4362">
            <w:pPr>
              <w:jc w:val="center"/>
            </w:pPr>
            <w:r w:rsidRPr="007C4362">
              <w:t>26</w:t>
            </w:r>
          </w:p>
        </w:tc>
        <w:tc>
          <w:tcPr>
            <w:tcW w:w="0" w:type="auto"/>
            <w:tcBorders>
              <w:bottom w:val="single" w:sz="6" w:space="0" w:color="auto"/>
              <w:right w:val="single" w:sz="6" w:space="0" w:color="auto"/>
            </w:tcBorders>
            <w:shd w:val="clear" w:color="auto" w:fill="auto"/>
            <w:vAlign w:val="center"/>
            <w:hideMark/>
          </w:tcPr>
          <w:p w14:paraId="7D2C0A4E" w14:textId="77777777" w:rsidR="007C4362" w:rsidRPr="007C4362" w:rsidRDefault="007C4362" w:rsidP="007C4362">
            <w:r w:rsidRPr="007C4362">
              <w:t>wolno stojący komin, chłodnia kominowa</w:t>
            </w:r>
          </w:p>
        </w:tc>
      </w:tr>
      <w:tr w:rsidR="007C4362" w:rsidRPr="007C4362" w14:paraId="1A3F9DBC" w14:textId="77777777" w:rsidTr="007C4362">
        <w:tc>
          <w:tcPr>
            <w:tcW w:w="0" w:type="auto"/>
            <w:tcBorders>
              <w:bottom w:val="single" w:sz="6" w:space="0" w:color="auto"/>
              <w:right w:val="single" w:sz="6" w:space="0" w:color="auto"/>
            </w:tcBorders>
            <w:shd w:val="clear" w:color="auto" w:fill="auto"/>
            <w:vAlign w:val="center"/>
            <w:hideMark/>
          </w:tcPr>
          <w:p w14:paraId="5CB6BABF" w14:textId="77777777" w:rsidR="007C4362" w:rsidRPr="007C4362" w:rsidRDefault="007C4362" w:rsidP="007C4362">
            <w:pPr>
              <w:jc w:val="center"/>
            </w:pPr>
            <w:r w:rsidRPr="007C4362">
              <w:t>27</w:t>
            </w:r>
          </w:p>
        </w:tc>
        <w:tc>
          <w:tcPr>
            <w:tcW w:w="0" w:type="auto"/>
            <w:tcBorders>
              <w:bottom w:val="single" w:sz="6" w:space="0" w:color="auto"/>
              <w:right w:val="single" w:sz="6" w:space="0" w:color="auto"/>
            </w:tcBorders>
            <w:shd w:val="clear" w:color="auto" w:fill="auto"/>
            <w:vAlign w:val="center"/>
            <w:hideMark/>
          </w:tcPr>
          <w:p w14:paraId="69270D8C" w14:textId="77777777" w:rsidR="007C4362" w:rsidRPr="007C4362" w:rsidRDefault="007C4362" w:rsidP="007C4362">
            <w:r w:rsidRPr="007C4362">
              <w:t>waga samochodowa, waga kolejowa</w:t>
            </w:r>
          </w:p>
        </w:tc>
      </w:tr>
      <w:tr w:rsidR="007C4362" w:rsidRPr="007C4362" w14:paraId="7072E37C" w14:textId="77777777" w:rsidTr="007C4362">
        <w:tc>
          <w:tcPr>
            <w:tcW w:w="0" w:type="auto"/>
            <w:tcBorders>
              <w:bottom w:val="single" w:sz="6" w:space="0" w:color="auto"/>
              <w:right w:val="single" w:sz="6" w:space="0" w:color="auto"/>
            </w:tcBorders>
            <w:shd w:val="clear" w:color="auto" w:fill="auto"/>
            <w:vAlign w:val="center"/>
            <w:hideMark/>
          </w:tcPr>
          <w:p w14:paraId="15930207" w14:textId="77777777" w:rsidR="007C4362" w:rsidRPr="007C4362" w:rsidRDefault="007C4362" w:rsidP="007C4362">
            <w:pPr>
              <w:jc w:val="center"/>
            </w:pPr>
            <w:r w:rsidRPr="007C4362">
              <w:t>28</w:t>
            </w:r>
          </w:p>
        </w:tc>
        <w:tc>
          <w:tcPr>
            <w:tcW w:w="0" w:type="auto"/>
            <w:tcBorders>
              <w:bottom w:val="single" w:sz="6" w:space="0" w:color="auto"/>
              <w:right w:val="single" w:sz="6" w:space="0" w:color="auto"/>
            </w:tcBorders>
            <w:shd w:val="clear" w:color="auto" w:fill="auto"/>
            <w:vAlign w:val="center"/>
            <w:hideMark/>
          </w:tcPr>
          <w:p w14:paraId="43C17A05" w14:textId="77777777" w:rsidR="007C4362" w:rsidRPr="007C4362" w:rsidRDefault="007C4362" w:rsidP="007C4362">
            <w:proofErr w:type="spellStart"/>
            <w:r w:rsidRPr="007C4362">
              <w:t>przekrycie</w:t>
            </w:r>
            <w:proofErr w:type="spellEnd"/>
            <w:r w:rsidRPr="007C4362">
              <w:t xml:space="preserve"> namiotowe, powłoka pneumatyczna, strzelnica, kiosk uliczny, pawilon sprzedaży ulicznej, pawilon wystawowy - trwale związane z gruntem</w:t>
            </w:r>
          </w:p>
        </w:tc>
      </w:tr>
    </w:tbl>
    <w:p w14:paraId="028E0BCE" w14:textId="77777777" w:rsidR="007C4362" w:rsidRPr="007C4362" w:rsidRDefault="007C4362" w:rsidP="007C4362">
      <w:pPr>
        <w:rPr>
          <w:vanish/>
        </w:rPr>
      </w:pPr>
      <w:r w:rsidRPr="007C4362">
        <w:rPr>
          <w:vanish/>
        </w:rPr>
        <w:t>Zwiń tabelę </w:t>
      </w:r>
    </w:p>
    <w:p w14:paraId="1E039623" w14:textId="77777777" w:rsidR="00654B21" w:rsidRPr="007C4362" w:rsidRDefault="00654B21"/>
    <w:sectPr w:rsidR="00654B21" w:rsidRPr="007C436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11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4362"/>
    <w:rsid w:val="004955B7"/>
    <w:rsid w:val="00654B21"/>
    <w:rsid w:val="007C436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DC240D"/>
  <w15:chartTrackingRefBased/>
  <w15:docId w15:val="{6D4CFB94-2BF9-4770-A2D4-D939F161E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7C436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7C436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7C4362"/>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7C4362"/>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7C4362"/>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7C436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7C436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7C436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7C436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7C4362"/>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7C4362"/>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7C4362"/>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7C4362"/>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7C4362"/>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7C436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7C436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7C436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7C4362"/>
    <w:rPr>
      <w:rFonts w:eastAsiaTheme="majorEastAsia" w:cstheme="majorBidi"/>
      <w:color w:val="272727" w:themeColor="text1" w:themeTint="D8"/>
    </w:rPr>
  </w:style>
  <w:style w:type="paragraph" w:styleId="Tytu">
    <w:name w:val="Title"/>
    <w:basedOn w:val="Normalny"/>
    <w:next w:val="Normalny"/>
    <w:link w:val="TytuZnak"/>
    <w:uiPriority w:val="10"/>
    <w:qFormat/>
    <w:rsid w:val="007C436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7C436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7C4362"/>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7C436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7C4362"/>
    <w:pPr>
      <w:spacing w:before="160"/>
      <w:jc w:val="center"/>
    </w:pPr>
    <w:rPr>
      <w:i/>
      <w:iCs/>
      <w:color w:val="404040" w:themeColor="text1" w:themeTint="BF"/>
    </w:rPr>
  </w:style>
  <w:style w:type="character" w:customStyle="1" w:styleId="CytatZnak">
    <w:name w:val="Cytat Znak"/>
    <w:basedOn w:val="Domylnaczcionkaakapitu"/>
    <w:link w:val="Cytat"/>
    <w:uiPriority w:val="29"/>
    <w:rsid w:val="007C4362"/>
    <w:rPr>
      <w:i/>
      <w:iCs/>
      <w:color w:val="404040" w:themeColor="text1" w:themeTint="BF"/>
    </w:rPr>
  </w:style>
  <w:style w:type="paragraph" w:styleId="Akapitzlist">
    <w:name w:val="List Paragraph"/>
    <w:basedOn w:val="Normalny"/>
    <w:uiPriority w:val="34"/>
    <w:qFormat/>
    <w:rsid w:val="007C4362"/>
    <w:pPr>
      <w:ind w:left="720"/>
      <w:contextualSpacing/>
    </w:pPr>
  </w:style>
  <w:style w:type="character" w:styleId="Wyrnienieintensywne">
    <w:name w:val="Intense Emphasis"/>
    <w:basedOn w:val="Domylnaczcionkaakapitu"/>
    <w:uiPriority w:val="21"/>
    <w:qFormat/>
    <w:rsid w:val="007C4362"/>
    <w:rPr>
      <w:i/>
      <w:iCs/>
      <w:color w:val="0F4761" w:themeColor="accent1" w:themeShade="BF"/>
    </w:rPr>
  </w:style>
  <w:style w:type="paragraph" w:styleId="Cytatintensywny">
    <w:name w:val="Intense Quote"/>
    <w:basedOn w:val="Normalny"/>
    <w:next w:val="Normalny"/>
    <w:link w:val="CytatintensywnyZnak"/>
    <w:uiPriority w:val="30"/>
    <w:qFormat/>
    <w:rsid w:val="007C43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7C4362"/>
    <w:rPr>
      <w:i/>
      <w:iCs/>
      <w:color w:val="0F4761" w:themeColor="accent1" w:themeShade="BF"/>
    </w:rPr>
  </w:style>
  <w:style w:type="character" w:styleId="Odwoanieintensywne">
    <w:name w:val="Intense Reference"/>
    <w:basedOn w:val="Domylnaczcionkaakapitu"/>
    <w:uiPriority w:val="32"/>
    <w:qFormat/>
    <w:rsid w:val="007C4362"/>
    <w:rPr>
      <w:b/>
      <w:bCs/>
      <w:smallCaps/>
      <w:color w:val="0F4761" w:themeColor="accent1" w:themeShade="BF"/>
      <w:spacing w:val="5"/>
    </w:rPr>
  </w:style>
  <w:style w:type="character" w:styleId="Hipercze">
    <w:name w:val="Hyperlink"/>
    <w:basedOn w:val="Domylnaczcionkaakapitu"/>
    <w:uiPriority w:val="99"/>
    <w:unhideWhenUsed/>
    <w:rsid w:val="007C4362"/>
    <w:rPr>
      <w:color w:val="467886" w:themeColor="hyperlink"/>
      <w:u w:val="single"/>
    </w:rPr>
  </w:style>
  <w:style w:type="character" w:styleId="Nierozpoznanawzmianka">
    <w:name w:val="Unresolved Mention"/>
    <w:basedOn w:val="Domylnaczcionkaakapitu"/>
    <w:uiPriority w:val="99"/>
    <w:semiHidden/>
    <w:unhideWhenUsed/>
    <w:rsid w:val="007C4362"/>
    <w:rPr>
      <w:color w:val="605E5C"/>
      <w:shd w:val="clear" w:color="auto" w:fill="E1DFDD"/>
    </w:rPr>
  </w:style>
  <w:style w:type="paragraph" w:styleId="Bezodstpw">
    <w:name w:val="No Spacing"/>
    <w:uiPriority w:val="1"/>
    <w:qFormat/>
    <w:rsid w:val="007C436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10775752">
      <w:bodyDiv w:val="1"/>
      <w:marLeft w:val="0"/>
      <w:marRight w:val="0"/>
      <w:marTop w:val="0"/>
      <w:marBottom w:val="0"/>
      <w:divBdr>
        <w:top w:val="none" w:sz="0" w:space="0" w:color="auto"/>
        <w:left w:val="none" w:sz="0" w:space="0" w:color="auto"/>
        <w:bottom w:val="none" w:sz="0" w:space="0" w:color="auto"/>
        <w:right w:val="none" w:sz="0" w:space="0" w:color="auto"/>
      </w:divBdr>
      <w:divsChild>
        <w:div w:id="1222211444">
          <w:marLeft w:val="0"/>
          <w:marRight w:val="0"/>
          <w:marTop w:val="0"/>
          <w:marBottom w:val="0"/>
          <w:divBdr>
            <w:top w:val="none" w:sz="0" w:space="0" w:color="auto"/>
            <w:left w:val="none" w:sz="0" w:space="0" w:color="auto"/>
            <w:bottom w:val="none" w:sz="0" w:space="0" w:color="auto"/>
            <w:right w:val="none" w:sz="0" w:space="0" w:color="auto"/>
          </w:divBdr>
          <w:divsChild>
            <w:div w:id="1440297439">
              <w:marLeft w:val="0"/>
              <w:marRight w:val="0"/>
              <w:marTop w:val="0"/>
              <w:marBottom w:val="0"/>
              <w:divBdr>
                <w:top w:val="none" w:sz="0" w:space="0" w:color="auto"/>
                <w:left w:val="none" w:sz="0" w:space="0" w:color="auto"/>
                <w:bottom w:val="none" w:sz="0" w:space="0" w:color="auto"/>
                <w:right w:val="none" w:sz="0" w:space="0" w:color="auto"/>
              </w:divBdr>
              <w:divsChild>
                <w:div w:id="583883030">
                  <w:marLeft w:val="0"/>
                  <w:marRight w:val="0"/>
                  <w:marTop w:val="0"/>
                  <w:marBottom w:val="0"/>
                  <w:divBdr>
                    <w:top w:val="none" w:sz="0" w:space="0" w:color="auto"/>
                    <w:left w:val="none" w:sz="0" w:space="0" w:color="auto"/>
                    <w:bottom w:val="none" w:sz="0" w:space="0" w:color="auto"/>
                    <w:right w:val="none" w:sz="0" w:space="0" w:color="auto"/>
                  </w:divBdr>
                  <w:divsChild>
                    <w:div w:id="1821656236">
                      <w:marLeft w:val="0"/>
                      <w:marRight w:val="0"/>
                      <w:marTop w:val="0"/>
                      <w:marBottom w:val="0"/>
                      <w:divBdr>
                        <w:top w:val="none" w:sz="0" w:space="0" w:color="auto"/>
                        <w:left w:val="none" w:sz="0" w:space="0" w:color="auto"/>
                        <w:bottom w:val="none" w:sz="0" w:space="0" w:color="auto"/>
                        <w:right w:val="none" w:sz="0" w:space="0" w:color="auto"/>
                      </w:divBdr>
                      <w:divsChild>
                        <w:div w:id="1335886377">
                          <w:marLeft w:val="240"/>
                          <w:marRight w:val="240"/>
                          <w:marTop w:val="0"/>
                          <w:marBottom w:val="0"/>
                          <w:divBdr>
                            <w:top w:val="none" w:sz="0" w:space="0" w:color="auto"/>
                            <w:left w:val="none" w:sz="0" w:space="0" w:color="auto"/>
                            <w:bottom w:val="none" w:sz="0" w:space="0" w:color="auto"/>
                            <w:right w:val="none" w:sz="0" w:space="0" w:color="auto"/>
                          </w:divBdr>
                          <w:divsChild>
                            <w:div w:id="1454322954">
                              <w:marLeft w:val="0"/>
                              <w:marRight w:val="0"/>
                              <w:marTop w:val="0"/>
                              <w:marBottom w:val="0"/>
                              <w:divBdr>
                                <w:top w:val="none" w:sz="0" w:space="0" w:color="auto"/>
                                <w:left w:val="none" w:sz="0" w:space="0" w:color="auto"/>
                                <w:bottom w:val="none" w:sz="0" w:space="0" w:color="auto"/>
                                <w:right w:val="none" w:sz="0" w:space="0" w:color="auto"/>
                              </w:divBdr>
                              <w:divsChild>
                                <w:div w:id="314382280">
                                  <w:marLeft w:val="0"/>
                                  <w:marRight w:val="0"/>
                                  <w:marTop w:val="0"/>
                                  <w:marBottom w:val="0"/>
                                  <w:divBdr>
                                    <w:top w:val="none" w:sz="0" w:space="0" w:color="auto"/>
                                    <w:left w:val="none" w:sz="0" w:space="0" w:color="auto"/>
                                    <w:bottom w:val="none" w:sz="0" w:space="0" w:color="auto"/>
                                    <w:right w:val="none" w:sz="0" w:space="0" w:color="auto"/>
                                  </w:divBdr>
                                  <w:divsChild>
                                    <w:div w:id="1346055458">
                                      <w:marLeft w:val="0"/>
                                      <w:marRight w:val="0"/>
                                      <w:marTop w:val="240"/>
                                      <w:marBottom w:val="0"/>
                                      <w:divBdr>
                                        <w:top w:val="none" w:sz="0" w:space="0" w:color="auto"/>
                                        <w:left w:val="none" w:sz="0" w:space="0" w:color="auto"/>
                                        <w:bottom w:val="none" w:sz="0" w:space="0" w:color="auto"/>
                                        <w:right w:val="none" w:sz="0" w:space="0" w:color="auto"/>
                                      </w:divBdr>
                                      <w:divsChild>
                                        <w:div w:id="2005235989">
                                          <w:marLeft w:val="0"/>
                                          <w:marRight w:val="0"/>
                                          <w:marTop w:val="0"/>
                                          <w:marBottom w:val="0"/>
                                          <w:divBdr>
                                            <w:top w:val="none" w:sz="0" w:space="0" w:color="auto"/>
                                            <w:left w:val="none" w:sz="0" w:space="0" w:color="auto"/>
                                            <w:bottom w:val="none" w:sz="0" w:space="0" w:color="auto"/>
                                            <w:right w:val="none" w:sz="0" w:space="0" w:color="auto"/>
                                          </w:divBdr>
                                        </w:div>
                                      </w:divsChild>
                                    </w:div>
                                    <w:div w:id="267278399">
                                      <w:marLeft w:val="0"/>
                                      <w:marRight w:val="0"/>
                                      <w:marTop w:val="240"/>
                                      <w:marBottom w:val="0"/>
                                      <w:divBdr>
                                        <w:top w:val="none" w:sz="0" w:space="0" w:color="auto"/>
                                        <w:left w:val="none" w:sz="0" w:space="0" w:color="auto"/>
                                        <w:bottom w:val="none" w:sz="0" w:space="0" w:color="auto"/>
                                        <w:right w:val="none" w:sz="0" w:space="0" w:color="auto"/>
                                      </w:divBdr>
                                      <w:divsChild>
                                        <w:div w:id="56695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25990688">
      <w:bodyDiv w:val="1"/>
      <w:marLeft w:val="0"/>
      <w:marRight w:val="0"/>
      <w:marTop w:val="0"/>
      <w:marBottom w:val="0"/>
      <w:divBdr>
        <w:top w:val="none" w:sz="0" w:space="0" w:color="auto"/>
        <w:left w:val="none" w:sz="0" w:space="0" w:color="auto"/>
        <w:bottom w:val="none" w:sz="0" w:space="0" w:color="auto"/>
        <w:right w:val="none" w:sz="0" w:space="0" w:color="auto"/>
      </w:divBdr>
      <w:divsChild>
        <w:div w:id="967395245">
          <w:marLeft w:val="0"/>
          <w:marRight w:val="0"/>
          <w:marTop w:val="0"/>
          <w:marBottom w:val="0"/>
          <w:divBdr>
            <w:top w:val="none" w:sz="0" w:space="0" w:color="auto"/>
            <w:left w:val="none" w:sz="0" w:space="0" w:color="auto"/>
            <w:bottom w:val="none" w:sz="0" w:space="0" w:color="auto"/>
            <w:right w:val="none" w:sz="0" w:space="0" w:color="auto"/>
          </w:divBdr>
          <w:divsChild>
            <w:div w:id="697393564">
              <w:marLeft w:val="0"/>
              <w:marRight w:val="0"/>
              <w:marTop w:val="0"/>
              <w:marBottom w:val="0"/>
              <w:divBdr>
                <w:top w:val="none" w:sz="0" w:space="0" w:color="auto"/>
                <w:left w:val="none" w:sz="0" w:space="0" w:color="auto"/>
                <w:bottom w:val="none" w:sz="0" w:space="0" w:color="auto"/>
                <w:right w:val="none" w:sz="0" w:space="0" w:color="auto"/>
              </w:divBdr>
              <w:divsChild>
                <w:div w:id="331415620">
                  <w:marLeft w:val="0"/>
                  <w:marRight w:val="0"/>
                  <w:marTop w:val="0"/>
                  <w:marBottom w:val="0"/>
                  <w:divBdr>
                    <w:top w:val="none" w:sz="0" w:space="0" w:color="auto"/>
                    <w:left w:val="none" w:sz="0" w:space="0" w:color="auto"/>
                    <w:bottom w:val="none" w:sz="0" w:space="0" w:color="auto"/>
                    <w:right w:val="none" w:sz="0" w:space="0" w:color="auto"/>
                  </w:divBdr>
                  <w:divsChild>
                    <w:div w:id="1348217059">
                      <w:marLeft w:val="0"/>
                      <w:marRight w:val="0"/>
                      <w:marTop w:val="0"/>
                      <w:marBottom w:val="0"/>
                      <w:divBdr>
                        <w:top w:val="none" w:sz="0" w:space="0" w:color="auto"/>
                        <w:left w:val="none" w:sz="0" w:space="0" w:color="auto"/>
                        <w:bottom w:val="none" w:sz="0" w:space="0" w:color="auto"/>
                        <w:right w:val="none" w:sz="0" w:space="0" w:color="auto"/>
                      </w:divBdr>
                      <w:divsChild>
                        <w:div w:id="62870869">
                          <w:marLeft w:val="240"/>
                          <w:marRight w:val="240"/>
                          <w:marTop w:val="0"/>
                          <w:marBottom w:val="0"/>
                          <w:divBdr>
                            <w:top w:val="none" w:sz="0" w:space="0" w:color="auto"/>
                            <w:left w:val="none" w:sz="0" w:space="0" w:color="auto"/>
                            <w:bottom w:val="none" w:sz="0" w:space="0" w:color="auto"/>
                            <w:right w:val="none" w:sz="0" w:space="0" w:color="auto"/>
                          </w:divBdr>
                          <w:divsChild>
                            <w:div w:id="1367827710">
                              <w:marLeft w:val="0"/>
                              <w:marRight w:val="0"/>
                              <w:marTop w:val="0"/>
                              <w:marBottom w:val="0"/>
                              <w:divBdr>
                                <w:top w:val="none" w:sz="0" w:space="0" w:color="auto"/>
                                <w:left w:val="none" w:sz="0" w:space="0" w:color="auto"/>
                                <w:bottom w:val="none" w:sz="0" w:space="0" w:color="auto"/>
                                <w:right w:val="none" w:sz="0" w:space="0" w:color="auto"/>
                              </w:divBdr>
                              <w:divsChild>
                                <w:div w:id="153687504">
                                  <w:marLeft w:val="0"/>
                                  <w:marRight w:val="0"/>
                                  <w:marTop w:val="0"/>
                                  <w:marBottom w:val="0"/>
                                  <w:divBdr>
                                    <w:top w:val="none" w:sz="0" w:space="0" w:color="auto"/>
                                    <w:left w:val="none" w:sz="0" w:space="0" w:color="auto"/>
                                    <w:bottom w:val="none" w:sz="0" w:space="0" w:color="auto"/>
                                    <w:right w:val="none" w:sz="0" w:space="0" w:color="auto"/>
                                  </w:divBdr>
                                  <w:divsChild>
                                    <w:div w:id="1265653725">
                                      <w:marLeft w:val="0"/>
                                      <w:marRight w:val="0"/>
                                      <w:marTop w:val="240"/>
                                      <w:marBottom w:val="0"/>
                                      <w:divBdr>
                                        <w:top w:val="none" w:sz="0" w:space="0" w:color="auto"/>
                                        <w:left w:val="none" w:sz="0" w:space="0" w:color="auto"/>
                                        <w:bottom w:val="none" w:sz="0" w:space="0" w:color="auto"/>
                                        <w:right w:val="none" w:sz="0" w:space="0" w:color="auto"/>
                                      </w:divBdr>
                                      <w:divsChild>
                                        <w:div w:id="1925844481">
                                          <w:marLeft w:val="0"/>
                                          <w:marRight w:val="0"/>
                                          <w:marTop w:val="0"/>
                                          <w:marBottom w:val="0"/>
                                          <w:divBdr>
                                            <w:top w:val="none" w:sz="0" w:space="0" w:color="auto"/>
                                            <w:left w:val="none" w:sz="0" w:space="0" w:color="auto"/>
                                            <w:bottom w:val="none" w:sz="0" w:space="0" w:color="auto"/>
                                            <w:right w:val="none" w:sz="0" w:space="0" w:color="auto"/>
                                          </w:divBdr>
                                        </w:div>
                                      </w:divsChild>
                                    </w:div>
                                    <w:div w:id="132912336">
                                      <w:marLeft w:val="0"/>
                                      <w:marRight w:val="0"/>
                                      <w:marTop w:val="240"/>
                                      <w:marBottom w:val="0"/>
                                      <w:divBdr>
                                        <w:top w:val="none" w:sz="0" w:space="0" w:color="auto"/>
                                        <w:left w:val="none" w:sz="0" w:space="0" w:color="auto"/>
                                        <w:bottom w:val="none" w:sz="0" w:space="0" w:color="auto"/>
                                        <w:right w:val="none" w:sz="0" w:space="0" w:color="auto"/>
                                      </w:divBdr>
                                      <w:divsChild>
                                        <w:div w:id="2006739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592</Words>
  <Characters>3558</Characters>
  <Application>Microsoft Office Word</Application>
  <DocSecurity>0</DocSecurity>
  <Lines>29</Lines>
  <Paragraphs>8</Paragraphs>
  <ScaleCrop>false</ScaleCrop>
  <Company/>
  <LinksUpToDate>false</LinksUpToDate>
  <CharactersWithSpaces>4142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1</cp:revision>
  <dcterms:created xsi:type="dcterms:W3CDTF">2024-12-03T15:13:00Z</dcterms:created>
  <dcterms:modified xsi:type="dcterms:W3CDTF">2024-12-03T15:15:00Z</dcterms:modified>
</cp:coreProperties>
</file>