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37D9F7" w14:textId="77777777" w:rsidR="000F0E18" w:rsidRPr="000F0E18" w:rsidRDefault="000F0E18" w:rsidP="000F0E18">
      <w:pPr>
        <w:spacing w:before="25" w:after="0"/>
        <w:jc w:val="center"/>
        <w:rPr>
          <w:rFonts w:asciiTheme="minorHAnsi" w:hAnsiTheme="minorHAnsi"/>
          <w:b/>
          <w:color w:val="000000"/>
        </w:rPr>
      </w:pPr>
      <w:r w:rsidRPr="000F0E18">
        <w:rPr>
          <w:rFonts w:asciiTheme="minorHAnsi" w:hAnsiTheme="minorHAnsi"/>
          <w:b/>
          <w:color w:val="000000"/>
        </w:rPr>
        <w:t>DROGI KRAJOWE LUB ICH ODCINKI KLASY GP I G*</w:t>
      </w:r>
      <w:r w:rsidRPr="000F0E18">
        <w:rPr>
          <w:rFonts w:asciiTheme="minorHAnsi" w:hAnsiTheme="minorHAnsi"/>
          <w:b/>
          <w:color w:val="000000"/>
          <w:vertAlign w:val="superscript"/>
        </w:rPr>
        <w:t>)</w:t>
      </w:r>
      <w:r w:rsidRPr="000F0E18">
        <w:rPr>
          <w:rFonts w:asciiTheme="minorHAnsi" w:hAnsiTheme="minorHAnsi"/>
          <w:b/>
          <w:color w:val="000000"/>
        </w:rPr>
        <w:t>, NA KTÓRYCH POBIERA SIĘ OPŁATĘ ELEKTRONICZNĄ</w:t>
      </w:r>
    </w:p>
    <w:p w14:paraId="1F2DA5B5" w14:textId="77777777" w:rsidR="000F0E18" w:rsidRPr="000F0E18" w:rsidRDefault="000F0E18" w:rsidP="000F0E18">
      <w:pPr>
        <w:spacing w:before="25" w:after="0"/>
        <w:jc w:val="center"/>
        <w:rPr>
          <w:rFonts w:asciiTheme="minorHAnsi" w:hAnsiTheme="minorHAnsi"/>
        </w:rPr>
      </w:pPr>
    </w:p>
    <w:p w14:paraId="79B18A2E" w14:textId="77777777" w:rsidR="000F0E18" w:rsidRPr="000F0E18" w:rsidRDefault="000F0E18" w:rsidP="000F0E18">
      <w:pPr>
        <w:spacing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1) droga krajowa nr 7 na odcinkach:</w:t>
      </w:r>
    </w:p>
    <w:p w14:paraId="2B0F026C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węzeł Płońsk Południe - Zakroczym (połączenie z drogą ekspresową S7),</w:t>
      </w:r>
    </w:p>
    <w:p w14:paraId="79DCA6E6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Czosnów (skrzyżowanie z drogą powiatową nr 2405W) - granica m. Warszawa,</w:t>
      </w:r>
    </w:p>
    <w:p w14:paraId="20FBB234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c) granica m. Kraków - Myślenice (połączenie z drogą ekspresową S7);</w:t>
      </w:r>
    </w:p>
    <w:p w14:paraId="72F0370D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2) droga krajowa nr 8 na odcinku węzeł Raczki - Augustów (skrzyżowanie z drogą wojewódzką nr 665);</w:t>
      </w:r>
    </w:p>
    <w:p w14:paraId="047CD67A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3) droga krajowa nr 12 na odcinkach:</w:t>
      </w:r>
    </w:p>
    <w:p w14:paraId="443CB766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węzeł Tuszyn - węzeł Piotrków Trybunalski Północ,</w:t>
      </w:r>
    </w:p>
    <w:p w14:paraId="68549CEB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granica m. Piotrków Trybunalski - Sulejów, ul. Konecka (skrzyżowanie z drogą krajową nr 74);</w:t>
      </w:r>
    </w:p>
    <w:p w14:paraId="1114CD8C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4) droga krajowa nr 24 na odcinku węzeł Skwierzyna Południe - Pniewy (skrzyżowanie z drogą krajową nr 92);</w:t>
      </w:r>
    </w:p>
    <w:p w14:paraId="661E3618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5) droga krajowa nr 44 na odcinku Mikołów, ul. Gliwicka (skrzyżowanie z drogą krajową nr 81) - Mikołów, ul. Beskidzka (skrzyżowanie z drogą krajową nr 81);</w:t>
      </w:r>
    </w:p>
    <w:p w14:paraId="300E2670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6) droga krajowa nr 50 na odcinkach:</w:t>
      </w:r>
    </w:p>
    <w:p w14:paraId="29E569DC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Kuznocin (skrzyżowanie z drogą krajową nr 92) - Regut (skrzyżowanie z drogą wojewódzką nr 797),</w:t>
      </w:r>
    </w:p>
    <w:p w14:paraId="611AE839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Grębiszew (skrzyżowanie z drogą powiatową nr 2245W) - Łochów (skrzyżowanie z drogą powiatową nr 4201W),</w:t>
      </w:r>
    </w:p>
    <w:p w14:paraId="604BC199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c) Jasiorówka (skrzyżowanie z drogą powiatową nr 4202W) - węzeł Brok;</w:t>
      </w:r>
    </w:p>
    <w:p w14:paraId="554F0431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7) droga krajowa nr 60 na odcinku Dudki (skrzyżowanie z drogą krajową nr 92) - Kutno (skrzyżowanie z drogą krajową nr 92 i drogą wojewódzką nr 702);</w:t>
      </w:r>
    </w:p>
    <w:p w14:paraId="53609E12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8) droga krajowa nr 77 na odcinkach:</w:t>
      </w:r>
    </w:p>
    <w:p w14:paraId="3C9D0350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 xml:space="preserve">a) Jarosław, ul. </w:t>
      </w:r>
      <w:proofErr w:type="spellStart"/>
      <w:r w:rsidRPr="000F0E18">
        <w:rPr>
          <w:rFonts w:asciiTheme="minorHAnsi" w:hAnsiTheme="minorHAnsi"/>
          <w:color w:val="000000"/>
        </w:rPr>
        <w:t>Kruhel</w:t>
      </w:r>
      <w:proofErr w:type="spellEnd"/>
      <w:r w:rsidRPr="000F0E18">
        <w:rPr>
          <w:rFonts w:asciiTheme="minorHAnsi" w:hAnsiTheme="minorHAnsi"/>
          <w:color w:val="000000"/>
        </w:rPr>
        <w:t xml:space="preserve"> Pełkiński (skrzyżowanie z drogą krajową nr 94) - Tuczempy (skrzyżowanie z drogą gminną nr 011525R),</w:t>
      </w:r>
    </w:p>
    <w:p w14:paraId="6E94E7AE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Radymno Skołoszów (skrzyżowanie z drogą krajową nr 94) - granica m. Przemyśl;</w:t>
      </w:r>
    </w:p>
    <w:p w14:paraId="6188F352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9) droga krajowa nr 79 na odcinku granica m. Jaworzno - węzeł Modlniczka;</w:t>
      </w:r>
    </w:p>
    <w:p w14:paraId="5DEB8D65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10) droga krajowa nr 81 na odcinkach:</w:t>
      </w:r>
    </w:p>
    <w:p w14:paraId="309C3827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granica m. Katowice - Mikołów, ul. Beskidzka (skrzyżowanie z drogą krajową nr 44),</w:t>
      </w:r>
    </w:p>
    <w:p w14:paraId="74230F8C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Mikołów, ul. Gliwicka (skrzyżowanie z drogą krajową nr 44) - granica m. Żory,</w:t>
      </w:r>
    </w:p>
    <w:p w14:paraId="001876D5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c) granica m. Żory - węzeł Skoczów;</w:t>
      </w:r>
    </w:p>
    <w:p w14:paraId="45937E5A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11) droga krajowa nr 90 na odcinku Jeleń (skrzyżowanie z drogą krajową nr 91) - Baldram (skrzyżowanie z drogą krajową nr 55);</w:t>
      </w:r>
    </w:p>
    <w:p w14:paraId="46632CA5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12) droga krajowa nr 91 na odcinkach:</w:t>
      </w:r>
    </w:p>
    <w:p w14:paraId="65B49745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Rusocin (skrzyżowanie z drogą krajową nr 6) - węzeł Nowe Marzy,</w:t>
      </w:r>
    </w:p>
    <w:p w14:paraId="5C1C3065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węzeł Świecie Zachód - Łysomice (skrzyżowanie z drogą wojewódzką nr 552),</w:t>
      </w:r>
    </w:p>
    <w:p w14:paraId="407975F9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lastRenderedPageBreak/>
        <w:t>c) Bardzinek (skrzyżowanie z drogą krajową nr 92) - Kajew (skrzyżowanie z drogą krajową nr 92),</w:t>
      </w:r>
    </w:p>
    <w:p w14:paraId="0EAF9EC9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d) granica m. Piotrków Trybunalski - granica m. Częstochowa,</w:t>
      </w:r>
    </w:p>
    <w:p w14:paraId="026B49E2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e) granica m. Częstochowa - węzeł Podwarpie;</w:t>
      </w:r>
    </w:p>
    <w:p w14:paraId="68FE13CE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13) droga krajowa nr 92 na odcinkach:</w:t>
      </w:r>
    </w:p>
    <w:p w14:paraId="764AA239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Boczów (skrzyżowanie z drogą powiatową nr 1258F) - Poźrzadło (skrzyżowanie z drogą powiatową nr 1225F),</w:t>
      </w:r>
    </w:p>
    <w:p w14:paraId="283E5421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b) Bucze (skrzyżowanie z drogą powiatową nr 1238F) - Myszęcin (skrzyżowanie z drogą powiatową nr 1211F),</w:t>
      </w:r>
    </w:p>
    <w:p w14:paraId="7A2E2D5B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 xml:space="preserve">c) </w:t>
      </w:r>
      <w:proofErr w:type="spellStart"/>
      <w:r w:rsidRPr="000F0E18">
        <w:rPr>
          <w:rFonts w:asciiTheme="minorHAnsi" w:hAnsiTheme="minorHAnsi"/>
          <w:color w:val="000000"/>
        </w:rPr>
        <w:t>Wilenko</w:t>
      </w:r>
      <w:proofErr w:type="spellEnd"/>
      <w:r w:rsidRPr="000F0E18">
        <w:rPr>
          <w:rFonts w:asciiTheme="minorHAnsi" w:hAnsiTheme="minorHAnsi"/>
          <w:color w:val="000000"/>
        </w:rPr>
        <w:t xml:space="preserve"> (skrzyżowanie z drogą powiatową nr 1217F) - granica m. Poznań,</w:t>
      </w:r>
    </w:p>
    <w:p w14:paraId="588F052D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d) granica m. Poznań - Chociczka (skrzyżowanie z drogą gminną nr 411551P),</w:t>
      </w:r>
    </w:p>
    <w:p w14:paraId="01C678C7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e) Września (skrzyżowanie z drogą krajową nr 15) - granica m. Konin,</w:t>
      </w:r>
    </w:p>
    <w:p w14:paraId="36140D36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f) granica m. Konin - Bardzinek (skrzyżowanie z drogą krajową nr 91),</w:t>
      </w:r>
    </w:p>
    <w:p w14:paraId="3A4B9CD3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g) Kajew (skrzyżowanie z drogą krajową nr 91) - Dudki (skrzyżowanie z drogą krajową nr 60),</w:t>
      </w:r>
    </w:p>
    <w:p w14:paraId="01CC0AB8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h) Kutno (skrzyżowanie z drogą krajową nr 60 i drogą wojewódzką nr 702) - Kuznocin (skrzyżowanie z drogą krajową nr 50),</w:t>
      </w:r>
    </w:p>
    <w:p w14:paraId="0BC3F3F0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i) Sochaczew, ul. Żyrardowska (skrzyżowanie z drogą krajową nr 50) - granica m. Warszawa;</w:t>
      </w:r>
    </w:p>
    <w:p w14:paraId="7771EF6A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14) droga krajowa nr 94 na odcinkach:</w:t>
      </w:r>
    </w:p>
    <w:p w14:paraId="68FAB34D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a) granica m. Dąbrowa Górnicza - węzeł Modlniczka,</w:t>
      </w:r>
    </w:p>
    <w:p w14:paraId="74BD80FD" w14:textId="77777777" w:rsidR="000F0E18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 xml:space="preserve">b) granica m. Rzeszów - Jarosław, ul. </w:t>
      </w:r>
      <w:proofErr w:type="spellStart"/>
      <w:r w:rsidRPr="000F0E18">
        <w:rPr>
          <w:rFonts w:asciiTheme="minorHAnsi" w:hAnsiTheme="minorHAnsi"/>
          <w:color w:val="000000"/>
        </w:rPr>
        <w:t>Kruhel</w:t>
      </w:r>
      <w:proofErr w:type="spellEnd"/>
      <w:r w:rsidRPr="000F0E18">
        <w:rPr>
          <w:rFonts w:asciiTheme="minorHAnsi" w:hAnsiTheme="minorHAnsi"/>
          <w:color w:val="000000"/>
        </w:rPr>
        <w:t xml:space="preserve"> Pełkiński (skrzyżowanie z drogą krajową nr 77).</w:t>
      </w:r>
    </w:p>
    <w:p w14:paraId="05BF58CC" w14:textId="146B5305" w:rsidR="00A626D9" w:rsidRPr="000F0E18" w:rsidRDefault="000F0E18" w:rsidP="000F0E18">
      <w:pPr>
        <w:spacing w:before="25" w:after="0"/>
        <w:rPr>
          <w:rFonts w:asciiTheme="minorHAnsi" w:hAnsiTheme="minorHAnsi"/>
        </w:rPr>
      </w:pPr>
      <w:r w:rsidRPr="000F0E18">
        <w:rPr>
          <w:rFonts w:asciiTheme="minorHAnsi" w:hAnsiTheme="minorHAnsi"/>
          <w:color w:val="000000"/>
        </w:rPr>
        <w:t>*</w:t>
      </w:r>
      <w:r w:rsidRPr="000F0E18">
        <w:rPr>
          <w:rFonts w:asciiTheme="minorHAnsi" w:hAnsiTheme="minorHAnsi"/>
          <w:color w:val="000000"/>
          <w:vertAlign w:val="superscript"/>
        </w:rPr>
        <w:t>)</w:t>
      </w:r>
      <w:r w:rsidRPr="000F0E18">
        <w:rPr>
          <w:rFonts w:asciiTheme="minorHAnsi" w:hAnsiTheme="minorHAnsi"/>
          <w:color w:val="000000"/>
        </w:rPr>
        <w:t xml:space="preserve"> Zgodnie z </w:t>
      </w:r>
      <w:r w:rsidRPr="000F0E18">
        <w:rPr>
          <w:rFonts w:asciiTheme="minorHAnsi" w:hAnsiTheme="minorHAnsi"/>
          <w:color w:val="1B1B1B"/>
        </w:rPr>
        <w:t>§ 11 pkt 3</w:t>
      </w:r>
      <w:r w:rsidRPr="000F0E18">
        <w:rPr>
          <w:rFonts w:asciiTheme="minorHAnsi" w:hAnsiTheme="minorHAnsi"/>
          <w:color w:val="000000"/>
        </w:rPr>
        <w:t xml:space="preserve"> i </w:t>
      </w:r>
      <w:r w:rsidRPr="000F0E18">
        <w:rPr>
          <w:rFonts w:asciiTheme="minorHAnsi" w:hAnsiTheme="minorHAnsi"/>
          <w:color w:val="1B1B1B"/>
        </w:rPr>
        <w:t>4</w:t>
      </w:r>
      <w:r w:rsidRPr="000F0E18">
        <w:rPr>
          <w:rFonts w:asciiTheme="minorHAnsi" w:hAnsiTheme="minorHAnsi"/>
          <w:color w:val="000000"/>
        </w:rPr>
        <w:t xml:space="preserve"> rozporządzenia Ministra Infrastruktury z dnia 24 czerwca 2022 r. w sprawie przepisów techniczno-budowlanych dotyczących dróg publicznych (Dz. U. poz. 1518 oraz z 2025 r. poz. 1352) przez klasę GP rozumie się drogę główną ruchu przyspieszonego, a przez klasę G - drogę główną.</w:t>
      </w:r>
    </w:p>
    <w:sectPr w:rsidR="00A626D9" w:rsidRPr="000F0E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E18"/>
    <w:rsid w:val="000F0E18"/>
    <w:rsid w:val="004C1401"/>
    <w:rsid w:val="005A6C5B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55427"/>
  <w15:chartTrackingRefBased/>
  <w15:docId w15:val="{BCF1D145-6E5F-4614-8C5E-AD028CB3D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0E18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F0E1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F0E1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F0E1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F0E1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F0E1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F0E1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F0E1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F0E1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F0E1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F0E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F0E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F0E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F0E1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F0E1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F0E1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F0E1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F0E1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F0E1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F0E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F0E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F0E1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F0E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F0E1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F0E1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F0E1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F0E1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F0E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F0E1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F0E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535</Words>
  <Characters>3214</Characters>
  <Application>Microsoft Office Word</Application>
  <DocSecurity>0</DocSecurity>
  <Lines>26</Lines>
  <Paragraphs>7</Paragraphs>
  <ScaleCrop>false</ScaleCrop>
  <Company/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2026-02-03T09:33:00Z</dcterms:created>
  <dcterms:modified xsi:type="dcterms:W3CDTF">2026-02-03T09:33:00Z</dcterms:modified>
</cp:coreProperties>
</file>